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E1" w:rsidRDefault="003874FC" w:rsidP="00ED6BB4">
      <w:pPr>
        <w:overflowPunct w:val="0"/>
        <w:spacing w:line="580" w:lineRule="exact"/>
        <w:rPr>
          <w:rFonts w:ascii="仿宋" w:eastAsia="方正黑体_GBK" w:hAnsi="仿宋"/>
          <w:kern w:val="0"/>
          <w:szCs w:val="32"/>
        </w:rPr>
      </w:pPr>
      <w:r>
        <w:rPr>
          <w:rFonts w:ascii="仿宋" w:eastAsia="方正黑体_GBK" w:hAnsi="仿宋" w:hint="eastAsia"/>
          <w:kern w:val="0"/>
          <w:szCs w:val="32"/>
        </w:rPr>
        <w:t>附件</w:t>
      </w:r>
      <w:r>
        <w:rPr>
          <w:rFonts w:ascii="仿宋" w:eastAsia="方正黑体_GBK" w:hAnsi="仿宋"/>
          <w:kern w:val="0"/>
          <w:szCs w:val="32"/>
        </w:rPr>
        <w:t>3</w:t>
      </w:r>
    </w:p>
    <w:p w:rsidR="00C275E1" w:rsidRDefault="001D65F2" w:rsidP="00BA49FB">
      <w:pPr>
        <w:overflowPunct w:val="0"/>
        <w:spacing w:beforeLines="50" w:before="283"/>
        <w:jc w:val="center"/>
        <w:rPr>
          <w:rFonts w:ascii="仿宋" w:eastAsia="方正小标宋_GBK" w:hAnsi="仿宋"/>
          <w:sz w:val="44"/>
          <w:szCs w:val="44"/>
        </w:rPr>
      </w:pPr>
      <w:r>
        <w:rPr>
          <w:rFonts w:ascii="仿宋" w:eastAsia="方正小标宋_GBK" w:hAnsi="仿宋" w:hint="eastAsia"/>
          <w:sz w:val="44"/>
          <w:szCs w:val="44"/>
        </w:rPr>
        <w:t>关于</w:t>
      </w:r>
      <w:r w:rsidR="003874FC">
        <w:rPr>
          <w:rFonts w:ascii="仿宋" w:eastAsia="方正小标宋_GBK" w:hAnsi="仿宋" w:hint="eastAsia"/>
          <w:sz w:val="44"/>
          <w:szCs w:val="44"/>
        </w:rPr>
        <w:t>××事项的行政程序处理决定书</w:t>
      </w:r>
    </w:p>
    <w:p w:rsidR="00C275E1" w:rsidRDefault="003874FC" w:rsidP="00BA49FB">
      <w:pPr>
        <w:overflowPunct w:val="0"/>
        <w:spacing w:line="600" w:lineRule="exact"/>
        <w:jc w:val="center"/>
        <w:rPr>
          <w:rFonts w:ascii="仿宋" w:eastAsia="方正楷体_GBK" w:hAnsi="仿宋"/>
          <w:szCs w:val="32"/>
        </w:rPr>
      </w:pPr>
      <w:r>
        <w:rPr>
          <w:rFonts w:ascii="仿宋" w:eastAsia="方正楷体_GBK" w:hAnsi="仿宋" w:hint="eastAsia"/>
          <w:szCs w:val="32"/>
        </w:rPr>
        <w:t>（标题仅供参考，法律、法规、部门规章及地方性法规对文书格式有明确规定的，从其规定）</w:t>
      </w:r>
    </w:p>
    <w:p w:rsidR="00C275E1" w:rsidRDefault="00C275E1" w:rsidP="00BA49FB">
      <w:pPr>
        <w:overflowPunct w:val="0"/>
        <w:spacing w:line="600" w:lineRule="exact"/>
        <w:jc w:val="left"/>
        <w:rPr>
          <w:rFonts w:ascii="仿宋" w:eastAsia="仿宋" w:hAnsi="仿宋"/>
        </w:rPr>
      </w:pPr>
    </w:p>
    <w:p w:rsidR="00C275E1" w:rsidRDefault="003874FC" w:rsidP="00BA49FB">
      <w:pPr>
        <w:overflowPunct w:val="0"/>
        <w:spacing w:line="600" w:lineRule="exact"/>
        <w:rPr>
          <w:rFonts w:ascii="仿宋" w:eastAsia="方正仿宋_GBK" w:hAnsi="仿宋"/>
          <w:kern w:val="0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××同志（法人或者其他社会组织）：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××××</w:t>
      </w:r>
      <w:r>
        <w:rPr>
          <w:rFonts w:ascii="仿宋" w:eastAsia="方正仿宋_GBK" w:hAnsi="仿宋" w:hint="eastAsia"/>
          <w:szCs w:val="32"/>
        </w:rPr>
        <w:t>年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月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日，您（你们）来信（来访、</w:t>
      </w:r>
      <w:r>
        <w:rPr>
          <w:rFonts w:ascii="仿宋" w:eastAsia="方正仿宋_GBK" w:hAnsi="仿宋"/>
          <w:szCs w:val="32"/>
        </w:rPr>
        <w:t>网上信访</w:t>
      </w:r>
      <w:r>
        <w:rPr>
          <w:rFonts w:ascii="仿宋" w:eastAsia="方正仿宋_GBK" w:hAnsi="仿宋" w:hint="eastAsia"/>
          <w:szCs w:val="32"/>
        </w:rPr>
        <w:t>）反映</w:t>
      </w:r>
      <w:r>
        <w:rPr>
          <w:rFonts w:ascii="仿宋" w:eastAsia="方正仿宋_GBK" w:hAnsi="仿宋" w:hint="eastAsia"/>
          <w:kern w:val="0"/>
          <w:szCs w:val="32"/>
        </w:rPr>
        <w:t>××××</w:t>
      </w:r>
      <w:r>
        <w:rPr>
          <w:rFonts w:ascii="仿宋" w:eastAsia="方正仿宋_GBK" w:hAnsi="仿宋" w:hint="eastAsia"/>
          <w:szCs w:val="32"/>
        </w:rPr>
        <w:t>，要求……（信访件编号：……）。经调查核实，现作出处理决定如下：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2A2F32" w:rsidRDefault="002A2F32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2A2F32" w:rsidRDefault="002A2F32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……</w:t>
      </w:r>
    </w:p>
    <w:p w:rsidR="00C275E1" w:rsidRDefault="00C275E1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</w:p>
    <w:p w:rsidR="00C275E1" w:rsidRDefault="003874FC" w:rsidP="00BA49FB">
      <w:pPr>
        <w:overflowPunct w:val="0"/>
        <w:spacing w:line="60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（简述查明的事实、适用的法律法规</w:t>
      </w:r>
      <w:r>
        <w:rPr>
          <w:rFonts w:ascii="仿宋" w:eastAsia="方正仿宋_GBK" w:hAnsi="仿宋"/>
          <w:szCs w:val="32"/>
        </w:rPr>
        <w:t>和</w:t>
      </w:r>
      <w:r>
        <w:rPr>
          <w:rFonts w:ascii="仿宋" w:eastAsia="方正仿宋_GBK" w:hAnsi="仿宋" w:hint="eastAsia"/>
          <w:szCs w:val="32"/>
        </w:rPr>
        <w:t>规范性文件及条款</w:t>
      </w:r>
      <w:r>
        <w:rPr>
          <w:rFonts w:ascii="仿宋" w:eastAsia="方正仿宋_GBK" w:hAnsi="仿宋"/>
          <w:szCs w:val="32"/>
        </w:rPr>
        <w:t>、</w:t>
      </w:r>
      <w:r>
        <w:rPr>
          <w:rFonts w:ascii="仿宋" w:eastAsia="方正仿宋_GBK" w:hAnsi="仿宋" w:hint="eastAsia"/>
          <w:szCs w:val="32"/>
        </w:rPr>
        <w:t>适用理由、处理结论）</w:t>
      </w:r>
    </w:p>
    <w:p w:rsidR="00C275E1" w:rsidRDefault="003874FC" w:rsidP="00BA49FB">
      <w:pPr>
        <w:overflowPunct w:val="0"/>
        <w:spacing w:line="520" w:lineRule="exact"/>
        <w:ind w:firstLine="645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如对上述决定不服，请于收到之日起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日内向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提出行政复议申请，或向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人民法院提出行政诉讼（告知法定救济方</w:t>
      </w:r>
      <w:r>
        <w:rPr>
          <w:rFonts w:ascii="仿宋" w:eastAsia="方正仿宋_GBK" w:hAnsi="仿宋" w:hint="eastAsia"/>
          <w:szCs w:val="32"/>
        </w:rPr>
        <w:lastRenderedPageBreak/>
        <w:t>式、期限等）。</w:t>
      </w:r>
    </w:p>
    <w:p w:rsidR="00C275E1" w:rsidRDefault="00C275E1" w:rsidP="00BA49FB">
      <w:pPr>
        <w:overflowPunct w:val="0"/>
        <w:spacing w:line="520" w:lineRule="exact"/>
        <w:ind w:firstLine="645"/>
        <w:jc w:val="left"/>
        <w:rPr>
          <w:rFonts w:ascii="仿宋" w:eastAsia="方正仿宋_GBK" w:hAnsi="仿宋"/>
          <w:szCs w:val="32"/>
        </w:rPr>
      </w:pPr>
    </w:p>
    <w:p w:rsidR="00C275E1" w:rsidRDefault="003874FC" w:rsidP="00BA49FB">
      <w:pPr>
        <w:overflowPunct w:val="0"/>
        <w:spacing w:line="520" w:lineRule="exact"/>
        <w:ind w:firstLine="645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经办处室（单位）：</w:t>
      </w:r>
      <w:r>
        <w:rPr>
          <w:rFonts w:ascii="仿宋" w:eastAsia="方正仿宋_GBK" w:hAnsi="仿宋" w:hint="eastAsia"/>
          <w:szCs w:val="32"/>
        </w:rPr>
        <w:t xml:space="preserve">           </w:t>
      </w:r>
      <w:r>
        <w:rPr>
          <w:rFonts w:ascii="仿宋" w:eastAsia="方正仿宋_GBK" w:hAnsi="仿宋" w:hint="eastAsia"/>
          <w:szCs w:val="32"/>
        </w:rPr>
        <w:t>联系电话：</w:t>
      </w:r>
    </w:p>
    <w:p w:rsidR="00C275E1" w:rsidRDefault="00C275E1" w:rsidP="00BA49FB">
      <w:pPr>
        <w:overflowPunct w:val="0"/>
        <w:spacing w:line="520" w:lineRule="exact"/>
        <w:ind w:firstLine="645"/>
        <w:jc w:val="right"/>
        <w:rPr>
          <w:rFonts w:ascii="仿宋" w:eastAsia="方正仿宋_GBK" w:hAnsi="仿宋"/>
          <w:szCs w:val="32"/>
        </w:rPr>
      </w:pPr>
    </w:p>
    <w:p w:rsidR="00C275E1" w:rsidRDefault="00C275E1" w:rsidP="00BA49FB">
      <w:pPr>
        <w:overflowPunct w:val="0"/>
        <w:spacing w:line="520" w:lineRule="exact"/>
        <w:ind w:firstLine="645"/>
        <w:jc w:val="right"/>
        <w:rPr>
          <w:rFonts w:ascii="仿宋" w:eastAsia="方正仿宋_GBK" w:hAnsi="仿宋"/>
          <w:szCs w:val="32"/>
        </w:rPr>
      </w:pPr>
    </w:p>
    <w:p w:rsidR="00C275E1" w:rsidRDefault="003874FC" w:rsidP="00BA49FB">
      <w:pPr>
        <w:overflowPunct w:val="0"/>
        <w:spacing w:line="520" w:lineRule="exact"/>
        <w:ind w:firstLineChars="1500" w:firstLine="4799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（处理机关行政公章）</w:t>
      </w:r>
    </w:p>
    <w:p w:rsidR="00C275E1" w:rsidRDefault="003874FC" w:rsidP="00BA49FB">
      <w:pPr>
        <w:overflowPunct w:val="0"/>
        <w:spacing w:line="520" w:lineRule="exact"/>
        <w:ind w:firstLineChars="1450" w:firstLine="4639"/>
        <w:jc w:val="lef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kern w:val="0"/>
          <w:szCs w:val="32"/>
        </w:rPr>
        <w:t>××××</w:t>
      </w:r>
      <w:r>
        <w:rPr>
          <w:rFonts w:ascii="仿宋" w:eastAsia="方正仿宋_GBK" w:hAnsi="仿宋" w:hint="eastAsia"/>
          <w:szCs w:val="32"/>
        </w:rPr>
        <w:t>年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月</w:t>
      </w:r>
      <w:r>
        <w:rPr>
          <w:rFonts w:ascii="仿宋" w:eastAsia="方正仿宋_GBK" w:hAnsi="仿宋" w:hint="eastAsia"/>
          <w:kern w:val="0"/>
          <w:szCs w:val="32"/>
        </w:rPr>
        <w:t>××</w:t>
      </w:r>
      <w:r>
        <w:rPr>
          <w:rFonts w:ascii="仿宋" w:eastAsia="方正仿宋_GBK" w:hAnsi="仿宋" w:hint="eastAsia"/>
          <w:szCs w:val="32"/>
        </w:rPr>
        <w:t>日</w:t>
      </w:r>
    </w:p>
    <w:p w:rsidR="0054549A" w:rsidRDefault="0054549A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</w:p>
    <w:p w:rsidR="0054549A" w:rsidRDefault="0054549A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</w:p>
    <w:p w:rsidR="0054549A" w:rsidRDefault="0054549A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</w:p>
    <w:p w:rsidR="009E3EB7" w:rsidRDefault="009E3EB7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</w:p>
    <w:p w:rsidR="009E3EB7" w:rsidRDefault="009E3EB7" w:rsidP="00ED6BB4">
      <w:pPr>
        <w:overflowPunct w:val="0"/>
        <w:spacing w:line="540" w:lineRule="exact"/>
        <w:ind w:firstLineChars="200" w:firstLine="640"/>
        <w:rPr>
          <w:rFonts w:ascii="仿宋" w:eastAsia="方正仿宋_GBK" w:hAnsi="仿宋" w:hint="eastAsia"/>
          <w:szCs w:val="32"/>
        </w:rPr>
      </w:pPr>
      <w:bookmarkStart w:id="0" w:name="_GoBack"/>
      <w:bookmarkEnd w:id="0"/>
    </w:p>
    <w:p w:rsidR="00C275E1" w:rsidRDefault="003874FC" w:rsidP="0054549A">
      <w:pPr>
        <w:overflowPunct w:val="0"/>
        <w:spacing w:line="540" w:lineRule="exac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注：此书一式两份，一份送达信访人，一份上传阳光信访系统</w:t>
      </w:r>
    </w:p>
    <w:p w:rsidR="00C275E1" w:rsidRDefault="003874FC" w:rsidP="0054549A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并由责任部门存档备查。</w:t>
      </w:r>
    </w:p>
    <w:p w:rsidR="00C275E1" w:rsidRDefault="00C275E1" w:rsidP="0054549A">
      <w:pPr>
        <w:overflowPunct w:val="0"/>
        <w:spacing w:line="540" w:lineRule="exact"/>
        <w:ind w:firstLineChars="200" w:firstLine="640"/>
        <w:rPr>
          <w:rFonts w:ascii="仿宋" w:eastAsia="方正仿宋_GBK" w:hAnsi="仿宋"/>
          <w:szCs w:val="32"/>
        </w:rPr>
      </w:pPr>
    </w:p>
    <w:p w:rsidR="00C275E1" w:rsidRDefault="00C275E1" w:rsidP="0054549A">
      <w:pPr>
        <w:overflowPunct w:val="0"/>
        <w:spacing w:line="540" w:lineRule="exact"/>
        <w:rPr>
          <w:rFonts w:ascii="仿宋" w:eastAsia="方正仿宋_GBK" w:hAnsi="仿宋"/>
          <w:szCs w:val="3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275E1"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送达记录</w:t>
            </w:r>
          </w:p>
        </w:tc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签收记录</w:t>
            </w:r>
          </w:p>
        </w:tc>
      </w:tr>
      <w:tr w:rsidR="00C275E1"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</w:t>
            </w:r>
            <w:r>
              <w:rPr>
                <w:rFonts w:ascii="仿宋" w:eastAsia="方正仿宋_GBK" w:hAnsi="仿宋" w:hint="eastAsia"/>
                <w:szCs w:val="32"/>
              </w:rPr>
              <w:t xml:space="preserve"> </w:t>
            </w:r>
            <w:r>
              <w:rPr>
                <w:rFonts w:ascii="仿宋" w:eastAsia="方正仿宋_GBK" w:hAnsi="仿宋" w:hint="eastAsia"/>
                <w:szCs w:val="32"/>
              </w:rPr>
              <w:t>达</w:t>
            </w:r>
            <w:r>
              <w:rPr>
                <w:rFonts w:ascii="仿宋" w:eastAsia="方正仿宋_GBK" w:hAnsi="仿宋" w:hint="eastAsia"/>
                <w:szCs w:val="32"/>
              </w:rPr>
              <w:t xml:space="preserve"> </w:t>
            </w:r>
            <w:r>
              <w:rPr>
                <w:rFonts w:ascii="仿宋" w:eastAsia="方正仿宋_GBK" w:hAnsi="仿宋" w:hint="eastAsia"/>
                <w:szCs w:val="32"/>
              </w:rPr>
              <w:t>人：</w:t>
            </w:r>
          </w:p>
        </w:tc>
        <w:tc>
          <w:tcPr>
            <w:tcW w:w="4530" w:type="dxa"/>
            <w:vMerge w:val="restart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信访人意见：</w:t>
            </w:r>
          </w:p>
        </w:tc>
      </w:tr>
      <w:tr w:rsidR="00C275E1"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联系方式：</w:t>
            </w:r>
          </w:p>
        </w:tc>
        <w:tc>
          <w:tcPr>
            <w:tcW w:w="4530" w:type="dxa"/>
            <w:vMerge/>
            <w:vAlign w:val="center"/>
          </w:tcPr>
          <w:p w:rsidR="00C275E1" w:rsidRDefault="00C275E1" w:rsidP="0054549A">
            <w:pPr>
              <w:widowControl/>
              <w:overflowPunct w:val="0"/>
              <w:spacing w:line="540" w:lineRule="exact"/>
              <w:jc w:val="left"/>
              <w:rPr>
                <w:rFonts w:ascii="仿宋" w:eastAsia="方正仿宋_GBK" w:hAnsi="仿宋"/>
                <w:szCs w:val="32"/>
              </w:rPr>
            </w:pPr>
          </w:p>
        </w:tc>
      </w:tr>
      <w:tr w:rsidR="00C275E1"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送达方式：</w:t>
            </w:r>
          </w:p>
        </w:tc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信访人签名：</w:t>
            </w:r>
          </w:p>
        </w:tc>
      </w:tr>
      <w:tr w:rsidR="00C275E1"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送达时间：</w:t>
            </w:r>
          </w:p>
        </w:tc>
        <w:tc>
          <w:tcPr>
            <w:tcW w:w="4530" w:type="dxa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szCs w:val="32"/>
              </w:rPr>
              <w:t>签收时间：</w:t>
            </w:r>
          </w:p>
        </w:tc>
      </w:tr>
      <w:tr w:rsidR="00C275E1">
        <w:tc>
          <w:tcPr>
            <w:tcW w:w="9060" w:type="dxa"/>
            <w:gridSpan w:val="2"/>
          </w:tcPr>
          <w:p w:rsidR="00C275E1" w:rsidRDefault="003874FC" w:rsidP="0054549A">
            <w:pPr>
              <w:overflowPunct w:val="0"/>
              <w:spacing w:line="540" w:lineRule="exact"/>
              <w:rPr>
                <w:rFonts w:ascii="仿宋" w:eastAsia="方正仿宋_GBK" w:hAnsi="仿宋"/>
                <w:szCs w:val="32"/>
              </w:rPr>
            </w:pPr>
            <w:r>
              <w:rPr>
                <w:rFonts w:ascii="仿宋" w:eastAsia="方正仿宋_GBK" w:hAnsi="仿宋" w:hint="eastAsia"/>
                <w:b/>
                <w:szCs w:val="32"/>
              </w:rPr>
              <w:t>送达凭证：</w:t>
            </w:r>
            <w:r>
              <w:rPr>
                <w:rFonts w:ascii="仿宋" w:eastAsia="方正仿宋_GBK" w:hAnsi="仿宋" w:hint="eastAsia"/>
                <w:szCs w:val="32"/>
              </w:rPr>
              <w:t>（如挂号信凭证等粘贴此处）</w:t>
            </w:r>
          </w:p>
        </w:tc>
      </w:tr>
    </w:tbl>
    <w:p w:rsidR="00C275E1" w:rsidRDefault="00C275E1" w:rsidP="0054549A">
      <w:pPr>
        <w:overflowPunct w:val="0"/>
        <w:spacing w:line="540" w:lineRule="exact"/>
        <w:rPr>
          <w:rFonts w:ascii="仿宋" w:eastAsia="方正仿宋_GBK" w:hAnsi="仿宋"/>
          <w:szCs w:val="32"/>
        </w:rPr>
      </w:pPr>
    </w:p>
    <w:p w:rsidR="00C275E1" w:rsidRDefault="003874FC" w:rsidP="0054549A">
      <w:pPr>
        <w:tabs>
          <w:tab w:val="left" w:pos="360"/>
        </w:tabs>
        <w:overflowPunct w:val="0"/>
        <w:spacing w:line="540" w:lineRule="exact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 w:hint="eastAsia"/>
          <w:szCs w:val="32"/>
        </w:rPr>
        <w:t>如需咨询相关法律问题，请拨打免费法律咨询服务热线“</w:t>
      </w:r>
      <w:r>
        <w:rPr>
          <w:rFonts w:ascii="仿宋" w:eastAsia="方正仿宋_GBK" w:hAnsi="仿宋" w:hint="eastAsia"/>
          <w:szCs w:val="32"/>
        </w:rPr>
        <w:t>12348</w:t>
      </w:r>
      <w:r>
        <w:rPr>
          <w:rFonts w:ascii="仿宋" w:eastAsia="方正仿宋_GBK" w:hAnsi="仿宋" w:hint="eastAsia"/>
          <w:szCs w:val="32"/>
        </w:rPr>
        <w:t>”</w:t>
      </w:r>
    </w:p>
    <w:sectPr w:rsidR="00C275E1">
      <w:headerReference w:type="default" r:id="rId8"/>
      <w:footerReference w:type="even" r:id="rId9"/>
      <w:footerReference w:type="default" r:id="rId10"/>
      <w:pgSz w:w="11906" w:h="16838"/>
      <w:pgMar w:top="1701" w:right="1474" w:bottom="1587" w:left="1474" w:header="851" w:footer="1406" w:gutter="0"/>
      <w:cols w:space="720"/>
      <w:docGrid w:type="linesAndChars" w:linePitch="56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AC" w:rsidRDefault="00CE30AC">
      <w:r>
        <w:separator/>
      </w:r>
    </w:p>
  </w:endnote>
  <w:endnote w:type="continuationSeparator" w:id="0">
    <w:p w:rsidR="00CE30AC" w:rsidRDefault="00C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>
    <w:pPr>
      <w:pStyle w:val="a4"/>
      <w:framePr w:wrap="around" w:vAnchor="text" w:hAnchor="margin" w:xAlign="outside" w:y="1"/>
      <w:ind w:leftChars="100" w:left="320" w:rightChars="100" w:right="320"/>
      <w:rPr>
        <w:rStyle w:val="a6"/>
        <w:rFonts w:ascii="宋体" w:eastAsia="宋体" w:hAnsi="宋体" w:cs="宋体"/>
        <w:sz w:val="28"/>
      </w:rPr>
    </w:pPr>
    <w:r>
      <w:rPr>
        <w:rStyle w:val="a6"/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6"/>
        <w:rFonts w:ascii="宋体" w:eastAsia="宋体" w:hAnsi="宋体" w:cs="宋体" w:hint="eastAsia"/>
        <w:sz w:val="28"/>
        <w:szCs w:val="28"/>
      </w:rPr>
      <w:instrText xml:space="preserve"> PAGE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6"/>
        <w:rFonts w:ascii="宋体" w:eastAsia="宋体" w:hAnsi="宋体" w:cs="宋体" w:hint="eastAsia"/>
        <w:sz w:val="28"/>
        <w:szCs w:val="28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6"/>
        <w:rFonts w:ascii="宋体" w:eastAsia="宋体" w:hAnsi="宋体" w:cs="宋体" w:hint="eastAsia"/>
        <w:sz w:val="28"/>
      </w:rPr>
      <w:t xml:space="preserve"> —</w:t>
    </w:r>
  </w:p>
  <w:p w:rsidR="00C163AC" w:rsidRDefault="00C163AC">
    <w:pPr>
      <w:pStyle w:val="a4"/>
      <w:ind w:leftChars="100" w:left="320" w:rightChars="100" w:right="320" w:firstLine="360"/>
      <w:rPr>
        <w:rFonts w:ascii="宋体" w:eastAsia="宋体" w:hAnsi="宋体" w:cs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>
    <w:pPr>
      <w:pStyle w:val="a4"/>
      <w:ind w:leftChars="100" w:left="320" w:rightChars="100" w:right="320" w:firstLine="35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3AC" w:rsidRDefault="00C163AC" w:rsidP="00767A31">
                          <w:pPr>
                            <w:pStyle w:val="a4"/>
                            <w:ind w:leftChars="100" w:left="320" w:rightChars="100" w:right="320"/>
                            <w:jc w:val="right"/>
                          </w:pP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3EB7">
                            <w:rPr>
                              <w:rStyle w:val="a6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C163AC" w:rsidRDefault="00C163AC" w:rsidP="00767A31">
                    <w:pPr>
                      <w:pStyle w:val="a4"/>
                      <w:ind w:leftChars="100" w:left="320" w:rightChars="100" w:right="320"/>
                      <w:jc w:val="right"/>
                    </w:pPr>
                    <w:r>
                      <w:rPr>
                        <w:rStyle w:val="a6"/>
                        <w:rFonts w:ascii="宋体" w:eastAsia="宋体" w:hAnsi="宋体" w:hint="eastAsia"/>
                        <w:sz w:val="28"/>
                      </w:rPr>
                      <w:t>—</w:t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9E3EB7">
                      <w:rPr>
                        <w:rStyle w:val="a6"/>
                        <w:rFonts w:ascii="宋体" w:eastAsia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a6"/>
                        <w:rFonts w:ascii="宋体" w:eastAsia="宋体" w:hAnsi="宋体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AC" w:rsidRDefault="00CE30AC">
      <w:r>
        <w:separator/>
      </w:r>
    </w:p>
  </w:footnote>
  <w:footnote w:type="continuationSeparator" w:id="0">
    <w:p w:rsidR="00CE30AC" w:rsidRDefault="00CE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AC" w:rsidRDefault="00C163AC" w:rsidP="00C163A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26233"/>
    <w:multiLevelType w:val="multilevel"/>
    <w:tmpl w:val="7AF26233"/>
    <w:lvl w:ilvl="0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D0992"/>
    <w:rsid w:val="001D65F2"/>
    <w:rsid w:val="002A2F32"/>
    <w:rsid w:val="002C210C"/>
    <w:rsid w:val="002F56CA"/>
    <w:rsid w:val="003874FC"/>
    <w:rsid w:val="0046128D"/>
    <w:rsid w:val="0054549A"/>
    <w:rsid w:val="00591D1E"/>
    <w:rsid w:val="005A7DAD"/>
    <w:rsid w:val="00606831"/>
    <w:rsid w:val="0064052E"/>
    <w:rsid w:val="00761DFB"/>
    <w:rsid w:val="00767A31"/>
    <w:rsid w:val="007D4EC9"/>
    <w:rsid w:val="008B571C"/>
    <w:rsid w:val="008E3B78"/>
    <w:rsid w:val="0098201F"/>
    <w:rsid w:val="009A0B57"/>
    <w:rsid w:val="009C220B"/>
    <w:rsid w:val="009E3EB7"/>
    <w:rsid w:val="00A0611E"/>
    <w:rsid w:val="00A33FFF"/>
    <w:rsid w:val="00A6386D"/>
    <w:rsid w:val="00BA49FB"/>
    <w:rsid w:val="00C163AC"/>
    <w:rsid w:val="00C275E1"/>
    <w:rsid w:val="00C35DEF"/>
    <w:rsid w:val="00C82D98"/>
    <w:rsid w:val="00CE30AC"/>
    <w:rsid w:val="00E01856"/>
    <w:rsid w:val="00ED6BB4"/>
    <w:rsid w:val="2E412948"/>
    <w:rsid w:val="3FFD0992"/>
    <w:rsid w:val="563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E61FFE-CAFA-4101-908F-8D03650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rFonts w:ascii="仿宋_GB231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">
    <w:name w:val="Body Text First Indent 2"/>
    <w:basedOn w:val="a3"/>
    <w:next w:val="a"/>
    <w:qFormat/>
    <w:pPr>
      <w:spacing w:after="120"/>
      <w:ind w:leftChars="200" w:left="420" w:firstLineChars="200" w:firstLine="420"/>
    </w:pPr>
    <w:rPr>
      <w:rFonts w:ascii="Times New Roman"/>
    </w:rPr>
  </w:style>
  <w:style w:type="paragraph" w:styleId="a5">
    <w:name w:val="Normal (Web)"/>
    <w:basedOn w:val="a"/>
    <w:qFormat/>
    <w:pPr>
      <w:jc w:val="left"/>
    </w:pPr>
    <w:rPr>
      <w:rFonts w:eastAsia="宋体"/>
      <w:kern w:val="0"/>
      <w:sz w:val="24"/>
      <w:szCs w:val="32"/>
    </w:rPr>
  </w:style>
  <w:style w:type="character" w:styleId="a6">
    <w:name w:val="page number"/>
    <w:basedOn w:val="a0"/>
  </w:style>
  <w:style w:type="paragraph" w:styleId="a7">
    <w:name w:val="header"/>
    <w:basedOn w:val="a"/>
    <w:link w:val="Char"/>
    <w:rsid w:val="004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6128D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0"/>
    <w:rsid w:val="005A7DAD"/>
    <w:rPr>
      <w:sz w:val="18"/>
      <w:szCs w:val="18"/>
    </w:rPr>
  </w:style>
  <w:style w:type="character" w:customStyle="1" w:styleId="Char0">
    <w:name w:val="批注框文本 Char"/>
    <w:basedOn w:val="a0"/>
    <w:link w:val="a8"/>
    <w:rsid w:val="005A7DA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周爱荣/办公室/湖北省民政厅</dc:creator>
  <cp:lastModifiedBy>windows7</cp:lastModifiedBy>
  <cp:revision>3</cp:revision>
  <cp:lastPrinted>2020-01-06T07:46:00Z</cp:lastPrinted>
  <dcterms:created xsi:type="dcterms:W3CDTF">2020-01-13T03:49:00Z</dcterms:created>
  <dcterms:modified xsi:type="dcterms:W3CDTF">2020-01-13T03:50:00Z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