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9D993">
      <w:pPr>
        <w:pStyle w:val="2"/>
        <w:spacing w:line="302" w:lineRule="auto"/>
      </w:pPr>
    </w:p>
    <w:p w14:paraId="14AD6B33">
      <w:pPr>
        <w:pStyle w:val="2"/>
        <w:spacing w:line="303" w:lineRule="auto"/>
      </w:pPr>
    </w:p>
    <w:p w14:paraId="0DD9B562">
      <w:pPr>
        <w:pStyle w:val="2"/>
        <w:spacing w:line="303" w:lineRule="auto"/>
      </w:pPr>
    </w:p>
    <w:p w14:paraId="4276D1F5">
      <w:pPr>
        <w:spacing w:before="166" w:line="219" w:lineRule="auto"/>
        <w:ind w:left="889"/>
        <w:rPr>
          <w:rFonts w:ascii="宋体" w:hAnsi="宋体" w:eastAsia="宋体" w:cs="宋体"/>
          <w:sz w:val="51"/>
          <w:szCs w:val="51"/>
          <w:lang w:eastAsia="zh-CN"/>
        </w:rPr>
      </w:pPr>
      <w:r>
        <w:rPr>
          <w:rFonts w:ascii="宋体" w:hAnsi="宋体" w:eastAsia="宋体" w:cs="宋体"/>
          <w:b/>
          <w:bCs/>
          <w:spacing w:val="6"/>
          <w:sz w:val="51"/>
          <w:szCs w:val="51"/>
          <w:lang w:eastAsia="zh-CN"/>
        </w:rPr>
        <w:t>湖北省民政厅厅机关劳务服务</w:t>
      </w:r>
    </w:p>
    <w:p w14:paraId="1DF3127D">
      <w:pPr>
        <w:pStyle w:val="2"/>
        <w:spacing w:line="291" w:lineRule="auto"/>
        <w:rPr>
          <w:lang w:eastAsia="zh-CN"/>
        </w:rPr>
      </w:pPr>
    </w:p>
    <w:p w14:paraId="286F2C94">
      <w:pPr>
        <w:pStyle w:val="2"/>
        <w:spacing w:line="291" w:lineRule="auto"/>
        <w:rPr>
          <w:lang w:eastAsia="zh-CN"/>
        </w:rPr>
      </w:pPr>
    </w:p>
    <w:p w14:paraId="17D08004">
      <w:pPr>
        <w:pStyle w:val="2"/>
        <w:spacing w:line="291" w:lineRule="auto"/>
        <w:rPr>
          <w:lang w:eastAsia="zh-CN"/>
        </w:rPr>
      </w:pPr>
    </w:p>
    <w:p w14:paraId="3F5D3500">
      <w:pPr>
        <w:pStyle w:val="2"/>
        <w:spacing w:line="292" w:lineRule="auto"/>
        <w:rPr>
          <w:lang w:eastAsia="zh-CN"/>
        </w:rPr>
      </w:pPr>
    </w:p>
    <w:p w14:paraId="55B6923A">
      <w:pPr>
        <w:spacing w:before="247" w:line="222" w:lineRule="auto"/>
        <w:ind w:left="752"/>
        <w:rPr>
          <w:rFonts w:ascii="黑体" w:hAnsi="黑体" w:eastAsia="黑体" w:cs="黑体"/>
          <w:sz w:val="76"/>
          <w:szCs w:val="76"/>
          <w:lang w:eastAsia="zh-CN"/>
        </w:rPr>
      </w:pPr>
      <w:r>
        <w:rPr>
          <w:rFonts w:ascii="黑体" w:hAnsi="黑体" w:eastAsia="黑体" w:cs="黑体"/>
          <w:b/>
          <w:bCs/>
          <w:spacing w:val="16"/>
          <w:sz w:val="76"/>
          <w:szCs w:val="76"/>
          <w:lang w:eastAsia="zh-CN"/>
        </w:rPr>
        <w:t>竞争性磋商采购文件</w:t>
      </w:r>
    </w:p>
    <w:p w14:paraId="5AE58487">
      <w:pPr>
        <w:pStyle w:val="2"/>
        <w:spacing w:line="254" w:lineRule="auto"/>
        <w:rPr>
          <w:lang w:eastAsia="zh-CN"/>
        </w:rPr>
      </w:pPr>
    </w:p>
    <w:p w14:paraId="47DBA175">
      <w:pPr>
        <w:pStyle w:val="2"/>
        <w:spacing w:line="254" w:lineRule="auto"/>
        <w:rPr>
          <w:lang w:eastAsia="zh-CN"/>
        </w:rPr>
      </w:pPr>
    </w:p>
    <w:p w14:paraId="71D52159">
      <w:pPr>
        <w:pStyle w:val="2"/>
        <w:spacing w:line="254" w:lineRule="auto"/>
        <w:rPr>
          <w:lang w:eastAsia="zh-CN"/>
        </w:rPr>
      </w:pPr>
    </w:p>
    <w:p w14:paraId="4AC319F1">
      <w:pPr>
        <w:pStyle w:val="2"/>
        <w:spacing w:line="254" w:lineRule="auto"/>
        <w:rPr>
          <w:lang w:eastAsia="zh-CN"/>
        </w:rPr>
      </w:pPr>
    </w:p>
    <w:p w14:paraId="15691EC3">
      <w:pPr>
        <w:pStyle w:val="2"/>
        <w:spacing w:line="254" w:lineRule="auto"/>
        <w:rPr>
          <w:lang w:eastAsia="zh-CN"/>
        </w:rPr>
      </w:pPr>
    </w:p>
    <w:p w14:paraId="2E062BBB">
      <w:pPr>
        <w:pStyle w:val="2"/>
        <w:spacing w:line="254" w:lineRule="auto"/>
        <w:rPr>
          <w:lang w:eastAsia="zh-CN"/>
        </w:rPr>
      </w:pPr>
    </w:p>
    <w:p w14:paraId="4B20297F">
      <w:pPr>
        <w:pStyle w:val="2"/>
        <w:spacing w:line="254" w:lineRule="auto"/>
        <w:rPr>
          <w:lang w:eastAsia="zh-CN"/>
        </w:rPr>
      </w:pPr>
    </w:p>
    <w:p w14:paraId="3BF3B7E5">
      <w:pPr>
        <w:pStyle w:val="2"/>
        <w:spacing w:line="255" w:lineRule="auto"/>
        <w:rPr>
          <w:lang w:eastAsia="zh-CN"/>
        </w:rPr>
      </w:pPr>
    </w:p>
    <w:p w14:paraId="65008B57">
      <w:pPr>
        <w:pStyle w:val="2"/>
        <w:spacing w:line="255" w:lineRule="auto"/>
        <w:rPr>
          <w:lang w:eastAsia="zh-CN"/>
        </w:rPr>
      </w:pPr>
    </w:p>
    <w:p w14:paraId="6DA74DCE">
      <w:pPr>
        <w:pStyle w:val="2"/>
        <w:spacing w:line="380" w:lineRule="auto"/>
        <w:rPr>
          <w:lang w:eastAsia="zh-CN"/>
        </w:rPr>
      </w:pPr>
      <w:bookmarkStart w:id="15" w:name="_GoBack"/>
      <w:bookmarkEnd w:id="15"/>
    </w:p>
    <w:p w14:paraId="3FDADE75">
      <w:pPr>
        <w:spacing w:before="104" w:line="221" w:lineRule="auto"/>
        <w:ind w:left="1526"/>
        <w:rPr>
          <w:rFonts w:ascii="黑体" w:hAnsi="黑体" w:eastAsia="黑体" w:cs="黑体"/>
          <w:sz w:val="32"/>
          <w:szCs w:val="32"/>
          <w:lang w:eastAsia="zh-CN"/>
        </w:rPr>
      </w:pPr>
      <w:r>
        <w:rPr>
          <w:rFonts w:ascii="黑体" w:hAnsi="黑体" w:eastAsia="黑体" w:cs="黑体"/>
          <w:b/>
          <w:bCs/>
          <w:spacing w:val="-9"/>
          <w:sz w:val="32"/>
          <w:szCs w:val="32"/>
          <w:lang w:eastAsia="zh-CN"/>
        </w:rPr>
        <w:t>项目名称：湖北省民政厅厅机关劳务服务</w:t>
      </w:r>
    </w:p>
    <w:p w14:paraId="5804CFAD">
      <w:pPr>
        <w:pStyle w:val="2"/>
        <w:spacing w:line="390" w:lineRule="auto"/>
        <w:rPr>
          <w:lang w:eastAsia="zh-CN"/>
        </w:rPr>
      </w:pPr>
    </w:p>
    <w:p w14:paraId="301FF60F">
      <w:pPr>
        <w:spacing w:before="104" w:line="221" w:lineRule="auto"/>
        <w:ind w:left="1526"/>
        <w:rPr>
          <w:rFonts w:ascii="黑体" w:hAnsi="黑体" w:eastAsia="黑体" w:cs="黑体"/>
          <w:sz w:val="32"/>
          <w:szCs w:val="32"/>
          <w:lang w:eastAsia="zh-CN"/>
        </w:rPr>
      </w:pPr>
      <w:r>
        <w:rPr>
          <w:rFonts w:ascii="黑体" w:hAnsi="黑体" w:eastAsia="黑体" w:cs="黑体"/>
          <w:b/>
          <w:bCs/>
          <w:spacing w:val="-9"/>
          <w:sz w:val="32"/>
          <w:szCs w:val="32"/>
          <w:lang w:eastAsia="zh-CN"/>
        </w:rPr>
        <w:t>采购内容：厅机关劳务服务</w:t>
      </w:r>
    </w:p>
    <w:p w14:paraId="250A52D8">
      <w:pPr>
        <w:pStyle w:val="2"/>
        <w:spacing w:line="282" w:lineRule="auto"/>
        <w:rPr>
          <w:lang w:eastAsia="zh-CN"/>
        </w:rPr>
      </w:pPr>
    </w:p>
    <w:p w14:paraId="57656818">
      <w:pPr>
        <w:pStyle w:val="2"/>
        <w:spacing w:line="282" w:lineRule="auto"/>
        <w:rPr>
          <w:lang w:eastAsia="zh-CN"/>
        </w:rPr>
      </w:pPr>
    </w:p>
    <w:p w14:paraId="7854C9CF">
      <w:pPr>
        <w:spacing w:before="98" w:line="241" w:lineRule="auto"/>
        <w:ind w:left="7332"/>
        <w:rPr>
          <w:rFonts w:ascii="宋体" w:hAnsi="宋体" w:eastAsia="宋体" w:cs="宋体"/>
          <w:sz w:val="30"/>
          <w:szCs w:val="30"/>
          <w:lang w:eastAsia="zh-CN"/>
        </w:rPr>
      </w:pPr>
    </w:p>
    <w:p w14:paraId="10AC9BFB">
      <w:pPr>
        <w:spacing w:before="324" w:line="221" w:lineRule="auto"/>
        <w:jc w:val="right"/>
        <w:rPr>
          <w:rFonts w:ascii="宋体" w:hAnsi="宋体" w:eastAsia="宋体" w:cs="宋体"/>
          <w:sz w:val="30"/>
          <w:szCs w:val="30"/>
          <w:lang w:eastAsia="zh-CN"/>
        </w:rPr>
      </w:pPr>
    </w:p>
    <w:p w14:paraId="1EB08354">
      <w:pPr>
        <w:pStyle w:val="2"/>
        <w:spacing w:line="245" w:lineRule="auto"/>
        <w:rPr>
          <w:lang w:eastAsia="zh-CN"/>
        </w:rPr>
      </w:pPr>
    </w:p>
    <w:p w14:paraId="61DF58FA">
      <w:pPr>
        <w:pStyle w:val="2"/>
        <w:spacing w:line="245" w:lineRule="auto"/>
        <w:rPr>
          <w:lang w:eastAsia="zh-CN"/>
        </w:rPr>
      </w:pPr>
    </w:p>
    <w:p w14:paraId="1C5B9994">
      <w:pPr>
        <w:pStyle w:val="2"/>
        <w:spacing w:line="245" w:lineRule="auto"/>
        <w:rPr>
          <w:lang w:eastAsia="zh-CN"/>
        </w:rPr>
      </w:pPr>
    </w:p>
    <w:p w14:paraId="481A8F00">
      <w:pPr>
        <w:pStyle w:val="2"/>
        <w:spacing w:line="245" w:lineRule="auto"/>
        <w:rPr>
          <w:lang w:eastAsia="zh-CN"/>
        </w:rPr>
      </w:pPr>
    </w:p>
    <w:p w14:paraId="0F6966CD">
      <w:pPr>
        <w:pStyle w:val="2"/>
        <w:spacing w:line="246" w:lineRule="auto"/>
        <w:rPr>
          <w:lang w:eastAsia="zh-CN"/>
        </w:rPr>
      </w:pPr>
    </w:p>
    <w:p w14:paraId="1F3B8154">
      <w:pPr>
        <w:pStyle w:val="2"/>
        <w:spacing w:line="246" w:lineRule="auto"/>
        <w:rPr>
          <w:lang w:eastAsia="zh-CN"/>
        </w:rPr>
      </w:pPr>
    </w:p>
    <w:p w14:paraId="7AC7729C">
      <w:pPr>
        <w:spacing w:line="190" w:lineRule="exact"/>
        <w:ind w:firstLine="1531"/>
      </w:pPr>
      <w:r>
        <w:rPr>
          <w:position w:val="-3"/>
          <w:lang w:eastAsia="zh-CN"/>
        </w:rPr>
        <w:drawing>
          <wp:inline distT="0" distB="0" distL="0" distR="0">
            <wp:extent cx="56515" cy="1206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57147" cy="120656"/>
                    </a:xfrm>
                    <a:prstGeom prst="rect">
                      <a:avLst/>
                    </a:prstGeom>
                  </pic:spPr>
                </pic:pic>
              </a:graphicData>
            </a:graphic>
          </wp:inline>
        </w:drawing>
      </w:r>
    </w:p>
    <w:p w14:paraId="4E4E6A5D">
      <w:pPr>
        <w:spacing w:before="120" w:line="221" w:lineRule="auto"/>
        <w:ind w:left="2371"/>
        <w:rPr>
          <w:rFonts w:ascii="黑体" w:hAnsi="黑体" w:eastAsia="黑体" w:cs="黑体"/>
          <w:sz w:val="32"/>
          <w:szCs w:val="32"/>
          <w:lang w:eastAsia="zh-CN"/>
        </w:rPr>
      </w:pPr>
      <w:r>
        <w:rPr>
          <w:rFonts w:ascii="黑体" w:hAnsi="黑体" w:eastAsia="黑体" w:cs="黑体"/>
          <w:spacing w:val="55"/>
          <w:sz w:val="32"/>
          <w:szCs w:val="32"/>
          <w:lang w:eastAsia="zh-CN"/>
        </w:rPr>
        <w:t>采购人</w:t>
      </w:r>
      <w:r>
        <w:rPr>
          <w:rFonts w:ascii="黑体" w:hAnsi="黑体" w:eastAsia="黑体" w:cs="黑体"/>
          <w:spacing w:val="-71"/>
          <w:sz w:val="32"/>
          <w:szCs w:val="32"/>
          <w:lang w:eastAsia="zh-CN"/>
        </w:rPr>
        <w:t xml:space="preserve"> </w:t>
      </w:r>
      <w:r>
        <w:rPr>
          <w:rFonts w:ascii="黑体" w:hAnsi="黑体" w:eastAsia="黑体" w:cs="黑体"/>
          <w:spacing w:val="55"/>
          <w:sz w:val="32"/>
          <w:szCs w:val="32"/>
          <w:lang w:eastAsia="zh-CN"/>
        </w:rPr>
        <w:t>：</w:t>
      </w:r>
      <w:r>
        <w:rPr>
          <w:rFonts w:ascii="黑体" w:hAnsi="黑体" w:eastAsia="黑体" w:cs="黑体"/>
          <w:spacing w:val="-69"/>
          <w:sz w:val="32"/>
          <w:szCs w:val="32"/>
          <w:lang w:eastAsia="zh-CN"/>
        </w:rPr>
        <w:t xml:space="preserve"> </w:t>
      </w:r>
      <w:r>
        <w:rPr>
          <w:rFonts w:ascii="黑体" w:hAnsi="黑体" w:eastAsia="黑体" w:cs="黑体"/>
          <w:spacing w:val="55"/>
          <w:sz w:val="32"/>
          <w:szCs w:val="32"/>
          <w:lang w:eastAsia="zh-CN"/>
        </w:rPr>
        <w:t>湖北省民政厅</w:t>
      </w:r>
    </w:p>
    <w:p w14:paraId="75229F9B">
      <w:pPr>
        <w:spacing w:before="157" w:line="221" w:lineRule="auto"/>
        <w:ind w:left="2371"/>
        <w:rPr>
          <w:rFonts w:ascii="黑体" w:hAnsi="黑体" w:eastAsia="黑体" w:cs="黑体"/>
          <w:sz w:val="32"/>
          <w:szCs w:val="32"/>
          <w:lang w:eastAsia="zh-CN"/>
        </w:rPr>
      </w:pPr>
      <w:r>
        <w:rPr>
          <w:rFonts w:ascii="黑体" w:hAnsi="黑体" w:eastAsia="黑体" w:cs="黑体"/>
          <w:spacing w:val="47"/>
          <w:sz w:val="32"/>
          <w:szCs w:val="32"/>
          <w:lang w:eastAsia="zh-CN"/>
        </w:rPr>
        <w:t>编制时间：202</w:t>
      </w:r>
      <w:r>
        <w:rPr>
          <w:rFonts w:hint="eastAsia" w:ascii="黑体" w:hAnsi="黑体" w:eastAsia="黑体" w:cs="黑体"/>
          <w:spacing w:val="47"/>
          <w:sz w:val="32"/>
          <w:szCs w:val="32"/>
          <w:lang w:eastAsia="zh-CN"/>
        </w:rPr>
        <w:t>6</w:t>
      </w:r>
      <w:r>
        <w:rPr>
          <w:rFonts w:ascii="黑体" w:hAnsi="黑体" w:eastAsia="黑体" w:cs="黑体"/>
          <w:spacing w:val="47"/>
          <w:sz w:val="32"/>
          <w:szCs w:val="32"/>
          <w:lang w:eastAsia="zh-CN"/>
        </w:rPr>
        <w:t>年5月</w:t>
      </w:r>
    </w:p>
    <w:p w14:paraId="06662CA2">
      <w:pPr>
        <w:spacing w:line="221" w:lineRule="auto"/>
        <w:rPr>
          <w:rFonts w:ascii="黑体" w:hAnsi="黑体" w:eastAsia="黑体" w:cs="黑体"/>
          <w:sz w:val="32"/>
          <w:szCs w:val="32"/>
          <w:lang w:eastAsia="zh-CN"/>
        </w:rPr>
        <w:sectPr>
          <w:pgSz w:w="11920" w:h="16830"/>
          <w:pgMar w:top="1418" w:right="1418" w:bottom="1418" w:left="1418" w:header="0" w:footer="1020" w:gutter="0"/>
          <w:pgNumType w:fmt="numberInDash" w:start="0"/>
          <w:cols w:space="720" w:num="1"/>
          <w:docGrid w:linePitch="286" w:charSpace="0"/>
        </w:sectPr>
      </w:pPr>
    </w:p>
    <w:p w14:paraId="6B5A9649">
      <w:pPr>
        <w:pStyle w:val="2"/>
        <w:spacing w:line="338" w:lineRule="auto"/>
        <w:rPr>
          <w:lang w:eastAsia="zh-CN"/>
        </w:rPr>
      </w:pPr>
    </w:p>
    <w:p w14:paraId="06E81820">
      <w:pPr>
        <w:pStyle w:val="2"/>
        <w:spacing w:line="339" w:lineRule="auto"/>
        <w:rPr>
          <w:lang w:eastAsia="zh-CN"/>
        </w:rPr>
      </w:pPr>
    </w:p>
    <w:sdt>
      <w:sdtPr>
        <w:rPr>
          <w:rFonts w:ascii="宋体" w:hAnsi="宋体" w:eastAsia="宋体" w:cs="宋体"/>
          <w:sz w:val="31"/>
          <w:szCs w:val="31"/>
        </w:rPr>
        <w:id w:val="147470942"/>
        <w:docPartObj>
          <w:docPartGallery w:val="Table of Contents"/>
          <w:docPartUnique/>
        </w:docPartObj>
      </w:sdtPr>
      <w:sdtEndPr>
        <w:rPr>
          <w:rFonts w:ascii="Times New Roman" w:hAnsi="Times New Roman" w:eastAsia="Times New Roman" w:cs="Times New Roman"/>
          <w:sz w:val="31"/>
          <w:szCs w:val="31"/>
        </w:rPr>
      </w:sdtEndPr>
      <w:sdtContent>
        <w:p w14:paraId="01C568BB">
          <w:pPr>
            <w:spacing w:before="100" w:line="221" w:lineRule="auto"/>
            <w:ind w:left="3804"/>
            <w:rPr>
              <w:rFonts w:ascii="宋体" w:hAnsi="宋体" w:eastAsia="宋体" w:cs="宋体"/>
              <w:sz w:val="31"/>
              <w:szCs w:val="31"/>
              <w:lang w:eastAsia="zh-CN"/>
            </w:rPr>
          </w:pPr>
          <w:r>
            <w:rPr>
              <w:rFonts w:ascii="宋体" w:hAnsi="宋体" w:eastAsia="宋体" w:cs="宋体"/>
              <w:b/>
              <w:bCs/>
              <w:spacing w:val="-39"/>
              <w:sz w:val="31"/>
              <w:szCs w:val="31"/>
              <w:lang w:eastAsia="zh-CN"/>
            </w:rPr>
            <w:t>目</w:t>
          </w:r>
          <w:r>
            <w:rPr>
              <w:rFonts w:ascii="宋体" w:hAnsi="宋体" w:eastAsia="宋体" w:cs="宋体"/>
              <w:spacing w:val="22"/>
              <w:sz w:val="31"/>
              <w:szCs w:val="31"/>
              <w:lang w:eastAsia="zh-CN"/>
            </w:rPr>
            <w:t xml:space="preserve">    </w:t>
          </w:r>
          <w:r>
            <w:rPr>
              <w:rFonts w:ascii="宋体" w:hAnsi="宋体" w:eastAsia="宋体" w:cs="宋体"/>
              <w:b/>
              <w:bCs/>
              <w:spacing w:val="-39"/>
              <w:sz w:val="31"/>
              <w:szCs w:val="31"/>
              <w:lang w:eastAsia="zh-CN"/>
            </w:rPr>
            <w:t>录</w:t>
          </w:r>
        </w:p>
        <w:p w14:paraId="7CDB15CA">
          <w:pPr>
            <w:pStyle w:val="2"/>
            <w:spacing w:line="260" w:lineRule="auto"/>
            <w:rPr>
              <w:lang w:eastAsia="zh-CN"/>
            </w:rPr>
          </w:pPr>
        </w:p>
        <w:p w14:paraId="73E2B19D">
          <w:pPr>
            <w:pStyle w:val="2"/>
            <w:spacing w:line="261" w:lineRule="auto"/>
            <w:rPr>
              <w:lang w:eastAsia="zh-CN"/>
            </w:rPr>
          </w:pPr>
        </w:p>
        <w:p w14:paraId="6161CEF5">
          <w:pPr>
            <w:pStyle w:val="2"/>
            <w:spacing w:line="261" w:lineRule="auto"/>
            <w:rPr>
              <w:lang w:eastAsia="zh-CN"/>
            </w:rPr>
          </w:pPr>
        </w:p>
        <w:p w14:paraId="52736004">
          <w:pPr>
            <w:pStyle w:val="2"/>
            <w:spacing w:line="261" w:lineRule="auto"/>
            <w:rPr>
              <w:lang w:eastAsia="zh-CN"/>
            </w:rPr>
          </w:pPr>
        </w:p>
        <w:p w14:paraId="144A226D">
          <w:pPr>
            <w:pStyle w:val="2"/>
            <w:spacing w:line="261" w:lineRule="auto"/>
            <w:rPr>
              <w:lang w:eastAsia="zh-CN"/>
            </w:rPr>
          </w:pPr>
        </w:p>
        <w:p w14:paraId="35A236B7">
          <w:pPr>
            <w:pStyle w:val="2"/>
            <w:spacing w:line="261" w:lineRule="auto"/>
            <w:rPr>
              <w:lang w:eastAsia="zh-CN"/>
            </w:rPr>
          </w:pPr>
        </w:p>
        <w:p w14:paraId="396E0E6F">
          <w:pPr>
            <w:tabs>
              <w:tab w:val="right" w:leader="dot" w:pos="8822"/>
            </w:tabs>
            <w:spacing w:before="101" w:line="218" w:lineRule="auto"/>
            <w:rPr>
              <w:rFonts w:ascii="Times New Roman" w:hAnsi="Times New Roman" w:eastAsia="Times New Roman" w:cs="Times New Roman"/>
              <w:sz w:val="31"/>
              <w:szCs w:val="31"/>
              <w:lang w:eastAsia="zh-CN"/>
            </w:rPr>
          </w:pPr>
          <w:r>
            <w:fldChar w:fldCharType="begin"/>
          </w:r>
          <w:r>
            <w:instrText xml:space="preserve"> HYPERLINK \l "bookmark1" </w:instrText>
          </w:r>
          <w:r>
            <w:fldChar w:fldCharType="separate"/>
          </w:r>
          <w:r>
            <w:rPr>
              <w:rFonts w:ascii="宋体" w:hAnsi="宋体" w:eastAsia="宋体" w:cs="宋体"/>
              <w:spacing w:val="32"/>
              <w:sz w:val="31"/>
              <w:szCs w:val="31"/>
              <w:lang w:eastAsia="zh-CN"/>
            </w:rPr>
            <w:t>第一章 竞争性磋商采购公告(采购邀请函)</w:t>
          </w:r>
          <w:r>
            <w:rPr>
              <w:rFonts w:ascii="宋体" w:hAnsi="宋体" w:eastAsia="宋体" w:cs="宋体"/>
              <w:sz w:val="31"/>
              <w:szCs w:val="31"/>
              <w:lang w:eastAsia="zh-CN"/>
            </w:rPr>
            <w:tab/>
          </w:r>
          <w:r>
            <w:rPr>
              <w:rFonts w:ascii="Times New Roman" w:hAnsi="Times New Roman" w:eastAsia="Times New Roman" w:cs="Times New Roman"/>
              <w:spacing w:val="-15"/>
              <w:sz w:val="31"/>
              <w:szCs w:val="31"/>
              <w:lang w:eastAsia="zh-CN"/>
            </w:rPr>
            <w:t>3</w:t>
          </w:r>
          <w:r>
            <w:rPr>
              <w:rFonts w:ascii="Times New Roman" w:hAnsi="Times New Roman" w:eastAsia="Times New Roman" w:cs="Times New Roman"/>
              <w:spacing w:val="-15"/>
              <w:sz w:val="31"/>
              <w:szCs w:val="31"/>
              <w:lang w:eastAsia="zh-CN"/>
            </w:rPr>
            <w:fldChar w:fldCharType="end"/>
          </w:r>
        </w:p>
        <w:p w14:paraId="5455F0AC">
          <w:pPr>
            <w:pStyle w:val="2"/>
            <w:spacing w:line="401" w:lineRule="auto"/>
            <w:rPr>
              <w:lang w:eastAsia="zh-CN"/>
            </w:rPr>
          </w:pPr>
        </w:p>
        <w:p w14:paraId="3AEFF7AC">
          <w:pPr>
            <w:tabs>
              <w:tab w:val="right" w:leader="dot" w:pos="8810"/>
            </w:tabs>
            <w:spacing w:before="101" w:line="219" w:lineRule="auto"/>
            <w:rPr>
              <w:rFonts w:ascii="Times New Roman" w:hAnsi="Times New Roman" w:eastAsia="Times New Roman" w:cs="Times New Roman"/>
              <w:sz w:val="31"/>
              <w:szCs w:val="31"/>
              <w:lang w:eastAsia="zh-CN"/>
            </w:rPr>
          </w:pPr>
          <w:r>
            <w:fldChar w:fldCharType="begin"/>
          </w:r>
          <w:r>
            <w:instrText xml:space="preserve"> HYPERLINK \l "bookmark2" </w:instrText>
          </w:r>
          <w:r>
            <w:fldChar w:fldCharType="separate"/>
          </w:r>
          <w:r>
            <w:rPr>
              <w:rFonts w:ascii="宋体" w:hAnsi="宋体" w:eastAsia="宋体" w:cs="宋体"/>
              <w:spacing w:val="-11"/>
              <w:sz w:val="31"/>
              <w:szCs w:val="31"/>
              <w:lang w:eastAsia="zh-CN"/>
            </w:rPr>
            <w:t>第二章</w:t>
          </w:r>
          <w:r>
            <w:rPr>
              <w:rFonts w:ascii="宋体" w:hAnsi="宋体" w:eastAsia="宋体" w:cs="宋体"/>
              <w:spacing w:val="95"/>
              <w:sz w:val="31"/>
              <w:szCs w:val="31"/>
              <w:lang w:eastAsia="zh-CN"/>
            </w:rPr>
            <w:t xml:space="preserve"> </w:t>
          </w:r>
          <w:r>
            <w:rPr>
              <w:rFonts w:ascii="宋体" w:hAnsi="宋体" w:eastAsia="宋体" w:cs="宋体"/>
              <w:spacing w:val="-11"/>
              <w:sz w:val="31"/>
              <w:szCs w:val="31"/>
              <w:lang w:eastAsia="zh-CN"/>
            </w:rPr>
            <w:t>磋</w:t>
          </w:r>
          <w:r>
            <w:rPr>
              <w:rFonts w:ascii="宋体" w:hAnsi="宋体" w:eastAsia="宋体" w:cs="宋体"/>
              <w:spacing w:val="-35"/>
              <w:sz w:val="31"/>
              <w:szCs w:val="31"/>
              <w:lang w:eastAsia="zh-CN"/>
            </w:rPr>
            <w:t xml:space="preserve"> </w:t>
          </w:r>
          <w:r>
            <w:rPr>
              <w:rFonts w:ascii="宋体" w:hAnsi="宋体" w:eastAsia="宋体" w:cs="宋体"/>
              <w:spacing w:val="-11"/>
              <w:sz w:val="31"/>
              <w:szCs w:val="31"/>
              <w:lang w:eastAsia="zh-CN"/>
            </w:rPr>
            <w:t>商</w:t>
          </w:r>
          <w:r>
            <w:rPr>
              <w:rFonts w:ascii="宋体" w:hAnsi="宋体" w:eastAsia="宋体" w:cs="宋体"/>
              <w:spacing w:val="-36"/>
              <w:sz w:val="31"/>
              <w:szCs w:val="31"/>
              <w:lang w:eastAsia="zh-CN"/>
            </w:rPr>
            <w:t xml:space="preserve"> </w:t>
          </w:r>
          <w:r>
            <w:rPr>
              <w:rFonts w:ascii="宋体" w:hAnsi="宋体" w:eastAsia="宋体" w:cs="宋体"/>
              <w:spacing w:val="-11"/>
              <w:sz w:val="31"/>
              <w:szCs w:val="31"/>
              <w:lang w:eastAsia="zh-CN"/>
            </w:rPr>
            <w:t>须</w:t>
          </w:r>
          <w:r>
            <w:rPr>
              <w:rFonts w:ascii="宋体" w:hAnsi="宋体" w:eastAsia="宋体" w:cs="宋体"/>
              <w:spacing w:val="-34"/>
              <w:sz w:val="31"/>
              <w:szCs w:val="31"/>
              <w:lang w:eastAsia="zh-CN"/>
            </w:rPr>
            <w:t xml:space="preserve"> </w:t>
          </w:r>
          <w:r>
            <w:rPr>
              <w:rFonts w:ascii="宋体" w:hAnsi="宋体" w:eastAsia="宋体" w:cs="宋体"/>
              <w:spacing w:val="-11"/>
              <w:sz w:val="31"/>
              <w:szCs w:val="31"/>
              <w:lang w:eastAsia="zh-CN"/>
            </w:rPr>
            <w:t>知</w:t>
          </w:r>
          <w:r>
            <w:rPr>
              <w:rFonts w:ascii="宋体" w:hAnsi="宋体" w:eastAsia="宋体" w:cs="宋体"/>
              <w:sz w:val="31"/>
              <w:szCs w:val="31"/>
              <w:lang w:eastAsia="zh-CN"/>
            </w:rPr>
            <w:tab/>
          </w:r>
          <w:r>
            <w:rPr>
              <w:rFonts w:ascii="宋体" w:hAnsi="宋体" w:eastAsia="宋体" w:cs="宋体"/>
              <w:spacing w:val="-50"/>
              <w:sz w:val="31"/>
              <w:szCs w:val="31"/>
              <w:lang w:eastAsia="zh-CN"/>
            </w:rPr>
            <w:t xml:space="preserve"> </w:t>
          </w:r>
          <w:r>
            <w:rPr>
              <w:rFonts w:ascii="Times New Roman" w:hAnsi="Times New Roman" w:eastAsia="Times New Roman" w:cs="Times New Roman"/>
              <w:spacing w:val="-14"/>
              <w:sz w:val="31"/>
              <w:szCs w:val="31"/>
              <w:lang w:eastAsia="zh-CN"/>
            </w:rPr>
            <w:t>6</w:t>
          </w:r>
          <w:r>
            <w:rPr>
              <w:rFonts w:ascii="Times New Roman" w:hAnsi="Times New Roman" w:eastAsia="Times New Roman" w:cs="Times New Roman"/>
              <w:spacing w:val="-14"/>
              <w:sz w:val="31"/>
              <w:szCs w:val="31"/>
              <w:lang w:eastAsia="zh-CN"/>
            </w:rPr>
            <w:fldChar w:fldCharType="end"/>
          </w:r>
        </w:p>
        <w:p w14:paraId="5B0D8DAD">
          <w:pPr>
            <w:pStyle w:val="2"/>
            <w:spacing w:line="398" w:lineRule="auto"/>
            <w:rPr>
              <w:lang w:eastAsia="zh-CN"/>
            </w:rPr>
          </w:pPr>
        </w:p>
        <w:p w14:paraId="1B8F270A">
          <w:pPr>
            <w:tabs>
              <w:tab w:val="right" w:leader="dot" w:pos="8822"/>
            </w:tabs>
            <w:spacing w:before="101" w:line="219" w:lineRule="auto"/>
            <w:rPr>
              <w:rFonts w:ascii="Times New Roman" w:hAnsi="Times New Roman" w:eastAsia="Times New Roman" w:cs="Times New Roman"/>
              <w:sz w:val="31"/>
              <w:szCs w:val="31"/>
              <w:lang w:eastAsia="zh-CN"/>
            </w:rPr>
          </w:pPr>
          <w:r>
            <w:fldChar w:fldCharType="begin"/>
          </w:r>
          <w:r>
            <w:instrText xml:space="preserve"> HYPERLINK \l "bookmark3" </w:instrText>
          </w:r>
          <w:r>
            <w:fldChar w:fldCharType="separate"/>
          </w:r>
          <w:r>
            <w:rPr>
              <w:rFonts w:ascii="宋体" w:hAnsi="宋体" w:eastAsia="宋体" w:cs="宋体"/>
              <w:spacing w:val="36"/>
              <w:sz w:val="31"/>
              <w:szCs w:val="31"/>
              <w:lang w:eastAsia="zh-CN"/>
            </w:rPr>
            <w:t>第三章</w:t>
          </w:r>
          <w:r>
            <w:rPr>
              <w:rFonts w:ascii="宋体" w:hAnsi="宋体" w:eastAsia="宋体" w:cs="宋体"/>
              <w:spacing w:val="64"/>
              <w:sz w:val="31"/>
              <w:szCs w:val="31"/>
              <w:lang w:eastAsia="zh-CN"/>
            </w:rPr>
            <w:t xml:space="preserve"> </w:t>
          </w:r>
          <w:r>
            <w:rPr>
              <w:rFonts w:ascii="宋体" w:hAnsi="宋体" w:eastAsia="宋体" w:cs="宋体"/>
              <w:spacing w:val="36"/>
              <w:sz w:val="31"/>
              <w:szCs w:val="31"/>
              <w:lang w:eastAsia="zh-CN"/>
            </w:rPr>
            <w:t>评审评分标准</w:t>
          </w:r>
          <w:r>
            <w:rPr>
              <w:rFonts w:ascii="宋体" w:hAnsi="宋体" w:eastAsia="宋体" w:cs="宋体"/>
              <w:spacing w:val="-140"/>
              <w:sz w:val="31"/>
              <w:szCs w:val="31"/>
              <w:lang w:eastAsia="zh-CN"/>
            </w:rPr>
            <w:t xml:space="preserve"> </w:t>
          </w:r>
          <w:r>
            <w:rPr>
              <w:rFonts w:ascii="宋体" w:hAnsi="宋体" w:eastAsia="宋体" w:cs="宋体"/>
              <w:sz w:val="31"/>
              <w:szCs w:val="31"/>
              <w:lang w:eastAsia="zh-CN"/>
            </w:rPr>
            <w:tab/>
          </w:r>
          <w:r>
            <w:rPr>
              <w:rFonts w:ascii="Times New Roman" w:hAnsi="Times New Roman" w:eastAsia="Times New Roman" w:cs="Times New Roman"/>
              <w:spacing w:val="-21"/>
              <w:sz w:val="31"/>
              <w:szCs w:val="31"/>
              <w:lang w:eastAsia="zh-CN"/>
            </w:rPr>
            <w:t>11</w:t>
          </w:r>
          <w:r>
            <w:rPr>
              <w:rFonts w:ascii="Times New Roman" w:hAnsi="Times New Roman" w:eastAsia="Times New Roman" w:cs="Times New Roman"/>
              <w:spacing w:val="-21"/>
              <w:sz w:val="31"/>
              <w:szCs w:val="31"/>
              <w:lang w:eastAsia="zh-CN"/>
            </w:rPr>
            <w:fldChar w:fldCharType="end"/>
          </w:r>
        </w:p>
        <w:p w14:paraId="797FBBAF">
          <w:pPr>
            <w:pStyle w:val="2"/>
            <w:spacing w:line="389" w:lineRule="auto"/>
            <w:rPr>
              <w:lang w:eastAsia="zh-CN"/>
            </w:rPr>
          </w:pPr>
        </w:p>
        <w:p w14:paraId="2966C6BB">
          <w:pPr>
            <w:tabs>
              <w:tab w:val="right" w:leader="dot" w:pos="8812"/>
            </w:tabs>
            <w:spacing w:before="101" w:line="219" w:lineRule="auto"/>
            <w:rPr>
              <w:rFonts w:ascii="Times New Roman" w:hAnsi="Times New Roman" w:eastAsia="Times New Roman" w:cs="Times New Roman"/>
              <w:sz w:val="31"/>
              <w:szCs w:val="31"/>
              <w:lang w:eastAsia="zh-CN"/>
            </w:rPr>
          </w:pPr>
          <w:r>
            <w:fldChar w:fldCharType="begin"/>
          </w:r>
          <w:r>
            <w:instrText xml:space="preserve"> HYPERLINK \l "bookmark4" </w:instrText>
          </w:r>
          <w:r>
            <w:fldChar w:fldCharType="separate"/>
          </w:r>
          <w:r>
            <w:rPr>
              <w:rFonts w:ascii="宋体" w:hAnsi="宋体" w:eastAsia="宋体" w:cs="宋体"/>
              <w:spacing w:val="26"/>
              <w:sz w:val="31"/>
              <w:szCs w:val="31"/>
              <w:lang w:eastAsia="zh-CN"/>
            </w:rPr>
            <w:t>第四章 参与磋商需提供的响应文件</w:t>
          </w:r>
          <w:r>
            <w:rPr>
              <w:rFonts w:ascii="宋体" w:hAnsi="宋体" w:eastAsia="宋体" w:cs="宋体"/>
              <w:spacing w:val="-127"/>
              <w:sz w:val="31"/>
              <w:szCs w:val="31"/>
              <w:lang w:eastAsia="zh-CN"/>
            </w:rPr>
            <w:t xml:space="preserve"> </w:t>
          </w:r>
          <w:r>
            <w:rPr>
              <w:rFonts w:ascii="宋体" w:hAnsi="宋体" w:eastAsia="宋体" w:cs="宋体"/>
              <w:sz w:val="31"/>
              <w:szCs w:val="31"/>
              <w:lang w:eastAsia="zh-CN"/>
            </w:rPr>
            <w:tab/>
          </w:r>
          <w:r>
            <w:rPr>
              <w:rFonts w:ascii="Times New Roman" w:hAnsi="Times New Roman" w:eastAsia="Times New Roman" w:cs="Times New Roman"/>
              <w:spacing w:val="-20"/>
              <w:sz w:val="31"/>
              <w:szCs w:val="31"/>
              <w:lang w:eastAsia="zh-CN"/>
            </w:rPr>
            <w:t>13</w:t>
          </w:r>
          <w:r>
            <w:rPr>
              <w:rFonts w:ascii="Times New Roman" w:hAnsi="Times New Roman" w:eastAsia="Times New Roman" w:cs="Times New Roman"/>
              <w:spacing w:val="-20"/>
              <w:sz w:val="31"/>
              <w:szCs w:val="31"/>
              <w:lang w:eastAsia="zh-CN"/>
            </w:rPr>
            <w:fldChar w:fldCharType="end"/>
          </w:r>
        </w:p>
      </w:sdtContent>
    </w:sdt>
    <w:p w14:paraId="1E4BECBD">
      <w:pPr>
        <w:spacing w:line="219" w:lineRule="auto"/>
        <w:rPr>
          <w:rFonts w:ascii="Times New Roman" w:hAnsi="Times New Roman" w:eastAsia="Times New Roman" w:cs="Times New Roman"/>
          <w:sz w:val="31"/>
          <w:szCs w:val="31"/>
          <w:lang w:eastAsia="zh-CN"/>
        </w:rPr>
        <w:sectPr>
          <w:footerReference r:id="rId3" w:type="default"/>
          <w:pgSz w:w="11920" w:h="16830"/>
          <w:pgMar w:top="1418" w:right="1418" w:bottom="1418" w:left="1418" w:header="0" w:footer="1020" w:gutter="0"/>
          <w:pgNumType w:fmt="numberInDash" w:start="1"/>
          <w:cols w:space="720" w:num="1"/>
          <w:docGrid w:linePitch="286" w:charSpace="0"/>
        </w:sectPr>
      </w:pPr>
    </w:p>
    <w:p w14:paraId="0A526A07">
      <w:pPr>
        <w:spacing w:before="336" w:line="222" w:lineRule="auto"/>
        <w:ind w:left="754"/>
        <w:outlineLvl w:val="0"/>
        <w:rPr>
          <w:rFonts w:ascii="黑体" w:hAnsi="黑体" w:eastAsia="黑体" w:cs="黑体"/>
          <w:sz w:val="36"/>
          <w:szCs w:val="36"/>
          <w:lang w:eastAsia="zh-CN"/>
        </w:rPr>
      </w:pPr>
      <w:bookmarkStart w:id="0" w:name="bookmark1"/>
      <w:bookmarkEnd w:id="0"/>
      <w:bookmarkStart w:id="1" w:name="bookmark5"/>
      <w:bookmarkEnd w:id="1"/>
      <w:r>
        <w:rPr>
          <w:rFonts w:ascii="黑体" w:hAnsi="黑体" w:eastAsia="黑体" w:cs="黑体"/>
          <w:b/>
          <w:bCs/>
          <w:spacing w:val="4"/>
          <w:sz w:val="36"/>
          <w:szCs w:val="36"/>
          <w:lang w:eastAsia="zh-CN"/>
        </w:rPr>
        <w:t>第一章</w:t>
      </w:r>
      <w:r>
        <w:rPr>
          <w:rFonts w:ascii="黑体" w:hAnsi="黑体" w:eastAsia="黑体" w:cs="黑体"/>
          <w:spacing w:val="4"/>
          <w:sz w:val="36"/>
          <w:szCs w:val="36"/>
          <w:lang w:eastAsia="zh-CN"/>
        </w:rPr>
        <w:t xml:space="preserve">  </w:t>
      </w:r>
      <w:r>
        <w:rPr>
          <w:rFonts w:ascii="黑体" w:hAnsi="黑体" w:eastAsia="黑体" w:cs="黑体"/>
          <w:b/>
          <w:bCs/>
          <w:spacing w:val="4"/>
          <w:sz w:val="36"/>
          <w:szCs w:val="36"/>
          <w:lang w:eastAsia="zh-CN"/>
        </w:rPr>
        <w:t>竞争性磋商采购公告(采购邀请函)</w:t>
      </w:r>
    </w:p>
    <w:p w14:paraId="19E8AF6D">
      <w:pPr>
        <w:pStyle w:val="2"/>
        <w:spacing w:line="347" w:lineRule="auto"/>
        <w:rPr>
          <w:lang w:eastAsia="zh-CN"/>
        </w:rPr>
      </w:pPr>
    </w:p>
    <w:p w14:paraId="70A4A500">
      <w:pPr>
        <w:pStyle w:val="2"/>
        <w:spacing w:line="347" w:lineRule="auto"/>
        <w:rPr>
          <w:lang w:eastAsia="zh-CN"/>
        </w:rPr>
      </w:pPr>
    </w:p>
    <w:p w14:paraId="31D82A97">
      <w:pPr>
        <w:spacing w:before="100" w:line="328" w:lineRule="auto"/>
        <w:ind w:left="49" w:right="17" w:firstLine="619"/>
        <w:jc w:val="both"/>
        <w:rPr>
          <w:rFonts w:ascii="仿宋" w:hAnsi="仿宋" w:eastAsia="仿宋" w:cs="仿宋"/>
          <w:sz w:val="31"/>
          <w:szCs w:val="31"/>
          <w:lang w:eastAsia="zh-CN"/>
        </w:rPr>
      </w:pPr>
      <w:r>
        <w:rPr>
          <w:rFonts w:ascii="仿宋" w:hAnsi="仿宋" w:eastAsia="仿宋" w:cs="仿宋"/>
          <w:spacing w:val="-2"/>
          <w:sz w:val="31"/>
          <w:szCs w:val="31"/>
          <w:lang w:eastAsia="zh-CN"/>
        </w:rPr>
        <w:t>根据湖北省省本级政府采购项目，现对我厅机关劳务服务</w:t>
      </w:r>
      <w:r>
        <w:rPr>
          <w:rFonts w:ascii="仿宋" w:hAnsi="仿宋" w:eastAsia="仿宋" w:cs="仿宋"/>
          <w:spacing w:val="12"/>
          <w:sz w:val="31"/>
          <w:szCs w:val="31"/>
          <w:lang w:eastAsia="zh-CN"/>
        </w:rPr>
        <w:t>发布竞争性磋商公告，欢迎符合</w:t>
      </w:r>
      <w:r>
        <w:rPr>
          <w:rFonts w:ascii="仿宋" w:hAnsi="仿宋" w:eastAsia="仿宋" w:cs="仿宋"/>
          <w:sz w:val="31"/>
          <w:szCs w:val="31"/>
          <w:lang w:eastAsia="zh-CN"/>
        </w:rPr>
        <w:t>条件的供应商前来参加。</w:t>
      </w:r>
    </w:p>
    <w:p w14:paraId="33085D23">
      <w:pPr>
        <w:spacing w:before="3" w:line="221" w:lineRule="auto"/>
        <w:ind w:left="604"/>
        <w:rPr>
          <w:rFonts w:ascii="黑体" w:hAnsi="黑体" w:eastAsia="黑体" w:cs="黑体"/>
          <w:sz w:val="31"/>
          <w:szCs w:val="31"/>
          <w:lang w:eastAsia="zh-CN"/>
        </w:rPr>
      </w:pPr>
      <w:r>
        <w:rPr>
          <w:rFonts w:ascii="黑体" w:hAnsi="黑体" w:eastAsia="黑体" w:cs="黑体"/>
          <w:b/>
          <w:bCs/>
          <w:sz w:val="31"/>
          <w:szCs w:val="31"/>
          <w:lang w:eastAsia="zh-CN"/>
        </w:rPr>
        <w:t>一、项目概况</w:t>
      </w:r>
    </w:p>
    <w:p w14:paraId="6D7BEB20">
      <w:pPr>
        <w:spacing w:before="198" w:line="220" w:lineRule="auto"/>
        <w:ind w:firstLine="598" w:firstLineChars="193"/>
        <w:rPr>
          <w:rFonts w:ascii="仿宋" w:hAnsi="仿宋" w:eastAsia="仿宋" w:cs="仿宋"/>
          <w:sz w:val="31"/>
          <w:szCs w:val="31"/>
          <w:lang w:eastAsia="zh-CN"/>
        </w:rPr>
      </w:pPr>
      <w:r>
        <w:rPr>
          <w:rFonts w:ascii="仿宋" w:hAnsi="仿宋" w:eastAsia="仿宋" w:cs="仿宋"/>
          <w:sz w:val="31"/>
          <w:szCs w:val="31"/>
          <w:lang w:eastAsia="zh-CN"/>
        </w:rPr>
        <w:t>1. 项目名称： 湖北省民政厅厅机关劳务服务</w:t>
      </w:r>
    </w:p>
    <w:p w14:paraId="3DFF7E84">
      <w:pPr>
        <w:spacing w:before="198" w:line="220" w:lineRule="auto"/>
        <w:ind w:firstLine="598" w:firstLineChars="193"/>
        <w:rPr>
          <w:rFonts w:ascii="仿宋" w:hAnsi="仿宋" w:eastAsia="仿宋" w:cs="仿宋"/>
          <w:sz w:val="31"/>
          <w:szCs w:val="31"/>
          <w:lang w:eastAsia="zh-CN"/>
        </w:rPr>
      </w:pPr>
      <w:r>
        <w:rPr>
          <w:rFonts w:ascii="仿宋" w:hAnsi="仿宋" w:eastAsia="仿宋" w:cs="仿宋"/>
          <w:sz w:val="31"/>
          <w:szCs w:val="31"/>
          <w:lang w:eastAsia="zh-CN"/>
        </w:rPr>
        <w:t>2. 项目概况：根据采购人单位用人需求及工作安排，需招聘1</w:t>
      </w:r>
      <w:r>
        <w:rPr>
          <w:rFonts w:hint="eastAsia" w:ascii="仿宋" w:hAnsi="仿宋" w:eastAsia="仿宋" w:cs="仿宋"/>
          <w:sz w:val="31"/>
          <w:szCs w:val="31"/>
          <w:lang w:eastAsia="zh-CN"/>
        </w:rPr>
        <w:t>7</w:t>
      </w:r>
      <w:r>
        <w:rPr>
          <w:rFonts w:ascii="仿宋" w:hAnsi="仿宋" w:eastAsia="仿宋" w:cs="仿宋"/>
          <w:sz w:val="31"/>
          <w:szCs w:val="31"/>
          <w:lang w:eastAsia="zh-CN"/>
        </w:rPr>
        <w:t>名辅助性岗位人员(司勤、文员)以劳务服务方式为采购人提供服务。</w:t>
      </w:r>
    </w:p>
    <w:p w14:paraId="6E9838B5">
      <w:pPr>
        <w:spacing w:before="198" w:line="220" w:lineRule="auto"/>
        <w:ind w:firstLine="598" w:firstLineChars="193"/>
        <w:rPr>
          <w:rFonts w:ascii="仿宋" w:hAnsi="仿宋" w:eastAsia="仿宋" w:cs="仿宋"/>
          <w:sz w:val="31"/>
          <w:szCs w:val="31"/>
          <w:lang w:eastAsia="zh-CN"/>
        </w:rPr>
      </w:pPr>
      <w:r>
        <w:rPr>
          <w:rFonts w:ascii="仿宋" w:hAnsi="仿宋" w:eastAsia="仿宋" w:cs="仿宋"/>
          <w:sz w:val="31"/>
          <w:szCs w:val="31"/>
          <w:lang w:eastAsia="zh-CN"/>
        </w:rPr>
        <w:t>3. 采购需求：湖北省民政厅厅机关劳务服务，详见附件。</w:t>
      </w:r>
    </w:p>
    <w:p w14:paraId="0B0209E4">
      <w:pPr>
        <w:spacing w:before="198" w:line="220" w:lineRule="auto"/>
        <w:ind w:firstLine="598" w:firstLineChars="193"/>
        <w:rPr>
          <w:rFonts w:ascii="仿宋" w:hAnsi="仿宋" w:eastAsia="仿宋" w:cs="仿宋"/>
          <w:sz w:val="31"/>
          <w:szCs w:val="31"/>
          <w:lang w:eastAsia="zh-CN"/>
        </w:rPr>
      </w:pPr>
      <w:r>
        <w:rPr>
          <w:rFonts w:ascii="仿宋" w:hAnsi="仿宋" w:eastAsia="仿宋" w:cs="仿宋"/>
          <w:sz w:val="31"/>
          <w:szCs w:val="31"/>
          <w:lang w:eastAsia="zh-CN"/>
        </w:rPr>
        <w:t>4. 采购预算：</w:t>
      </w:r>
      <w:r>
        <w:rPr>
          <w:rFonts w:hint="eastAsia" w:ascii="仿宋" w:hAnsi="仿宋" w:eastAsia="仿宋" w:cs="仿宋"/>
          <w:sz w:val="31"/>
          <w:szCs w:val="31"/>
          <w:lang w:eastAsia="zh-CN"/>
        </w:rPr>
        <w:t>177.59</w:t>
      </w:r>
      <w:r>
        <w:rPr>
          <w:rFonts w:ascii="仿宋" w:hAnsi="仿宋" w:eastAsia="仿宋" w:cs="仿宋"/>
          <w:sz w:val="31"/>
          <w:szCs w:val="31"/>
          <w:lang w:eastAsia="zh-CN"/>
        </w:rPr>
        <w:t>万元</w:t>
      </w:r>
    </w:p>
    <w:p w14:paraId="2B0ECBC5">
      <w:pPr>
        <w:spacing w:before="198" w:line="220" w:lineRule="auto"/>
        <w:ind w:firstLine="598" w:firstLineChars="193"/>
        <w:rPr>
          <w:rFonts w:ascii="仿宋" w:hAnsi="仿宋" w:eastAsia="仿宋" w:cs="仿宋"/>
          <w:sz w:val="31"/>
          <w:szCs w:val="31"/>
          <w:lang w:eastAsia="zh-CN"/>
        </w:rPr>
      </w:pPr>
      <w:r>
        <w:rPr>
          <w:rFonts w:ascii="仿宋" w:hAnsi="仿宋" w:eastAsia="仿宋" w:cs="仿宋"/>
          <w:sz w:val="31"/>
          <w:szCs w:val="31"/>
          <w:lang w:eastAsia="zh-CN"/>
        </w:rPr>
        <w:t>5. 最高限价：</w:t>
      </w:r>
      <w:r>
        <w:rPr>
          <w:rFonts w:hint="eastAsia" w:ascii="仿宋" w:hAnsi="仿宋" w:eastAsia="仿宋" w:cs="仿宋"/>
          <w:sz w:val="31"/>
          <w:szCs w:val="31"/>
          <w:lang w:eastAsia="zh-CN"/>
        </w:rPr>
        <w:t>177.59</w:t>
      </w:r>
      <w:r>
        <w:rPr>
          <w:rFonts w:ascii="仿宋" w:hAnsi="仿宋" w:eastAsia="仿宋" w:cs="仿宋"/>
          <w:sz w:val="31"/>
          <w:szCs w:val="31"/>
          <w:lang w:eastAsia="zh-CN"/>
        </w:rPr>
        <w:t>万元</w:t>
      </w:r>
    </w:p>
    <w:p w14:paraId="03D3C173">
      <w:pPr>
        <w:spacing w:before="198" w:line="220" w:lineRule="auto"/>
        <w:ind w:firstLine="598" w:firstLineChars="193"/>
        <w:rPr>
          <w:rFonts w:ascii="仿宋" w:hAnsi="仿宋" w:eastAsia="仿宋" w:cs="仿宋"/>
          <w:sz w:val="31"/>
          <w:szCs w:val="31"/>
          <w:lang w:eastAsia="zh-CN"/>
        </w:rPr>
      </w:pPr>
      <w:r>
        <w:rPr>
          <w:rFonts w:ascii="仿宋" w:hAnsi="仿宋" w:eastAsia="仿宋" w:cs="仿宋"/>
          <w:sz w:val="31"/>
          <w:szCs w:val="31"/>
          <w:lang w:eastAsia="zh-CN"/>
        </w:rPr>
        <w:t xml:space="preserve">6. 合同履行期限： </w:t>
      </w:r>
      <w:r>
        <w:rPr>
          <w:rFonts w:hint="eastAsia" w:ascii="仿宋" w:hAnsi="仿宋" w:eastAsia="仿宋" w:cs="仿宋"/>
          <w:sz w:val="31"/>
          <w:szCs w:val="31"/>
          <w:lang w:eastAsia="zh-CN"/>
        </w:rPr>
        <w:t>一</w:t>
      </w:r>
      <w:r>
        <w:rPr>
          <w:rFonts w:ascii="仿宋" w:hAnsi="仿宋" w:eastAsia="仿宋" w:cs="仿宋"/>
          <w:sz w:val="31"/>
          <w:szCs w:val="31"/>
          <w:lang w:eastAsia="zh-CN"/>
        </w:rPr>
        <w:t>年。</w:t>
      </w:r>
      <w:r>
        <w:rPr>
          <w:rFonts w:hint="eastAsia" w:ascii="仿宋" w:hAnsi="仿宋" w:eastAsia="仿宋" w:cs="仿宋"/>
          <w:sz w:val="31"/>
          <w:szCs w:val="31"/>
          <w:lang w:eastAsia="zh-CN"/>
        </w:rPr>
        <w:t>服务期满1年后，采购人将根据成交供应商的履约情况决定是否和成交供应商续签第二、三年合同。采购人如果续签合同，按照本次磋商的成交金额续签第二、三个服务周期的合同。</w:t>
      </w:r>
    </w:p>
    <w:p w14:paraId="126DE87F">
      <w:pPr>
        <w:spacing w:before="198" w:line="220" w:lineRule="auto"/>
        <w:ind w:firstLine="598" w:firstLineChars="193"/>
        <w:rPr>
          <w:rFonts w:ascii="仿宋" w:hAnsi="仿宋" w:eastAsia="仿宋" w:cs="仿宋"/>
          <w:sz w:val="31"/>
          <w:szCs w:val="31"/>
          <w:lang w:eastAsia="zh-CN"/>
        </w:rPr>
      </w:pPr>
      <w:r>
        <w:rPr>
          <w:rFonts w:ascii="仿宋" w:hAnsi="仿宋" w:eastAsia="仿宋" w:cs="仿宋"/>
          <w:sz w:val="31"/>
          <w:szCs w:val="31"/>
          <w:lang w:eastAsia="zh-CN"/>
        </w:rPr>
        <w:t>7. 服务地点：湖北省民政厅</w:t>
      </w:r>
    </w:p>
    <w:p w14:paraId="352576C6">
      <w:pPr>
        <w:spacing w:before="198" w:line="220" w:lineRule="auto"/>
        <w:ind w:firstLine="598" w:firstLineChars="193"/>
        <w:rPr>
          <w:rFonts w:ascii="仿宋" w:hAnsi="仿宋" w:eastAsia="仿宋" w:cs="仿宋"/>
          <w:sz w:val="31"/>
          <w:szCs w:val="31"/>
          <w:lang w:eastAsia="zh-CN"/>
        </w:rPr>
      </w:pPr>
      <w:r>
        <w:rPr>
          <w:rFonts w:ascii="仿宋" w:hAnsi="仿宋" w:eastAsia="仿宋" w:cs="仿宋"/>
          <w:sz w:val="31"/>
          <w:szCs w:val="31"/>
          <w:lang w:eastAsia="zh-CN"/>
        </w:rPr>
        <w:t>8. 本项目专门面向中小微企业</w:t>
      </w:r>
    </w:p>
    <w:p w14:paraId="4FE21C2D">
      <w:pPr>
        <w:spacing w:before="198" w:line="220" w:lineRule="auto"/>
        <w:ind w:firstLine="598" w:firstLineChars="193"/>
        <w:rPr>
          <w:rFonts w:ascii="仿宋" w:hAnsi="仿宋" w:eastAsia="仿宋" w:cs="仿宋"/>
          <w:sz w:val="31"/>
          <w:szCs w:val="31"/>
          <w:lang w:eastAsia="zh-CN"/>
        </w:rPr>
      </w:pPr>
      <w:r>
        <w:rPr>
          <w:rFonts w:ascii="仿宋" w:hAnsi="仿宋" w:eastAsia="仿宋" w:cs="仿宋"/>
          <w:sz w:val="31"/>
          <w:szCs w:val="31"/>
          <w:lang w:eastAsia="zh-CN"/>
        </w:rPr>
        <w:t>9. 本项目不接受联合体投标</w:t>
      </w:r>
    </w:p>
    <w:p w14:paraId="1C0965E9">
      <w:pPr>
        <w:spacing w:before="172" w:line="222" w:lineRule="auto"/>
        <w:ind w:left="604"/>
        <w:rPr>
          <w:rFonts w:ascii="黑体" w:hAnsi="黑体" w:eastAsia="黑体" w:cs="黑体"/>
          <w:sz w:val="31"/>
          <w:szCs w:val="31"/>
          <w:lang w:eastAsia="zh-CN"/>
        </w:rPr>
      </w:pPr>
      <w:r>
        <w:rPr>
          <w:rFonts w:ascii="黑体" w:hAnsi="黑体" w:eastAsia="黑体" w:cs="黑体"/>
          <w:b/>
          <w:bCs/>
          <w:spacing w:val="2"/>
          <w:sz w:val="31"/>
          <w:szCs w:val="31"/>
          <w:lang w:eastAsia="zh-CN"/>
        </w:rPr>
        <w:t>二、供应商资格要求</w:t>
      </w:r>
    </w:p>
    <w:p w14:paraId="77230F9E">
      <w:pPr>
        <w:spacing w:before="230" w:line="222" w:lineRule="auto"/>
        <w:jc w:val="right"/>
        <w:rPr>
          <w:rFonts w:ascii="仿宋" w:hAnsi="仿宋" w:eastAsia="仿宋" w:cs="仿宋"/>
          <w:sz w:val="31"/>
          <w:szCs w:val="31"/>
          <w:lang w:eastAsia="zh-CN"/>
        </w:rPr>
      </w:pPr>
      <w:r>
        <w:rPr>
          <w:rFonts w:ascii="宋体" w:hAnsi="宋体" w:eastAsia="宋体" w:cs="宋体"/>
          <w:spacing w:val="-8"/>
          <w:sz w:val="31"/>
          <w:szCs w:val="31"/>
          <w:lang w:eastAsia="zh-CN"/>
        </w:rPr>
        <w:t xml:space="preserve">1. </w:t>
      </w:r>
      <w:r>
        <w:rPr>
          <w:rFonts w:ascii="仿宋" w:hAnsi="仿宋" w:eastAsia="仿宋" w:cs="仿宋"/>
          <w:spacing w:val="-8"/>
          <w:sz w:val="31"/>
          <w:szCs w:val="31"/>
          <w:lang w:eastAsia="zh-CN"/>
        </w:rPr>
        <w:t>满足《中华人民共和国政府采购法》</w:t>
      </w:r>
      <w:r>
        <w:rPr>
          <w:rFonts w:ascii="仿宋" w:hAnsi="仿宋" w:eastAsia="仿宋" w:cs="仿宋"/>
          <w:spacing w:val="-9"/>
          <w:sz w:val="31"/>
          <w:szCs w:val="31"/>
          <w:lang w:eastAsia="zh-CN"/>
        </w:rPr>
        <w:t>第二十二条规定，即：</w:t>
      </w:r>
    </w:p>
    <w:p w14:paraId="04F8C3EE">
      <w:pPr>
        <w:spacing w:before="187" w:line="222" w:lineRule="auto"/>
        <w:ind w:left="669"/>
        <w:rPr>
          <w:rFonts w:ascii="仿宋" w:hAnsi="仿宋" w:eastAsia="仿宋" w:cs="仿宋"/>
          <w:sz w:val="31"/>
          <w:szCs w:val="31"/>
          <w:lang w:eastAsia="zh-CN"/>
        </w:rPr>
      </w:pPr>
      <w:r>
        <w:rPr>
          <w:rFonts w:ascii="仿宋" w:hAnsi="仿宋" w:eastAsia="仿宋" w:cs="仿宋"/>
          <w:spacing w:val="15"/>
          <w:sz w:val="31"/>
          <w:szCs w:val="31"/>
          <w:lang w:eastAsia="zh-CN"/>
        </w:rPr>
        <w:t>(1)具有独立承担民事责任的能力；</w:t>
      </w:r>
    </w:p>
    <w:p w14:paraId="7041DFA4">
      <w:pPr>
        <w:spacing w:before="187" w:line="222" w:lineRule="auto"/>
        <w:ind w:left="669"/>
        <w:rPr>
          <w:rFonts w:ascii="仿宋" w:hAnsi="仿宋" w:eastAsia="仿宋" w:cs="仿宋"/>
          <w:sz w:val="31"/>
          <w:szCs w:val="31"/>
          <w:lang w:eastAsia="zh-CN"/>
        </w:rPr>
      </w:pPr>
      <w:r>
        <w:rPr>
          <w:rFonts w:ascii="仿宋" w:hAnsi="仿宋" w:eastAsia="仿宋" w:cs="仿宋"/>
          <w:spacing w:val="11"/>
          <w:sz w:val="31"/>
          <w:szCs w:val="31"/>
          <w:lang w:eastAsia="zh-CN"/>
        </w:rPr>
        <w:t>(2)具有良好的商业信誉和健全的财务会计制度；</w:t>
      </w:r>
    </w:p>
    <w:p w14:paraId="69E1E2C4">
      <w:pPr>
        <w:spacing w:before="186" w:line="221" w:lineRule="auto"/>
        <w:ind w:left="669"/>
        <w:rPr>
          <w:rFonts w:ascii="仿宋" w:hAnsi="仿宋" w:eastAsia="仿宋" w:cs="仿宋"/>
          <w:sz w:val="31"/>
          <w:szCs w:val="31"/>
          <w:lang w:eastAsia="zh-CN"/>
        </w:rPr>
      </w:pPr>
      <w:r>
        <w:rPr>
          <w:rFonts w:ascii="仿宋" w:hAnsi="仿宋" w:eastAsia="仿宋" w:cs="仿宋"/>
          <w:spacing w:val="11"/>
          <w:sz w:val="31"/>
          <w:szCs w:val="31"/>
          <w:lang w:eastAsia="zh-CN"/>
        </w:rPr>
        <w:t>(3)具有履行合同所必需的设备和专业技术能力；</w:t>
      </w:r>
    </w:p>
    <w:p w14:paraId="3E09F0C4">
      <w:pPr>
        <w:spacing w:before="199" w:line="221" w:lineRule="auto"/>
        <w:ind w:left="669"/>
        <w:rPr>
          <w:rFonts w:ascii="仿宋" w:hAnsi="仿宋" w:eastAsia="仿宋" w:cs="仿宋"/>
          <w:sz w:val="31"/>
          <w:szCs w:val="31"/>
          <w:lang w:eastAsia="zh-CN"/>
        </w:rPr>
      </w:pPr>
      <w:r>
        <w:rPr>
          <w:rFonts w:ascii="仿宋" w:hAnsi="仿宋" w:eastAsia="仿宋" w:cs="仿宋"/>
          <w:spacing w:val="11"/>
          <w:sz w:val="31"/>
          <w:szCs w:val="31"/>
          <w:lang w:eastAsia="zh-CN"/>
        </w:rPr>
        <w:t>(4)有依法缴纳税收和社会保障资金的良好记录；</w:t>
      </w:r>
    </w:p>
    <w:p w14:paraId="796FA90D">
      <w:pPr>
        <w:spacing w:before="188" w:line="219" w:lineRule="auto"/>
        <w:ind w:left="669"/>
        <w:rPr>
          <w:lang w:eastAsia="zh-CN"/>
        </w:rPr>
      </w:pPr>
      <w:r>
        <w:rPr>
          <w:rFonts w:ascii="仿宋" w:hAnsi="仿宋" w:eastAsia="仿宋" w:cs="仿宋"/>
          <w:spacing w:val="6"/>
          <w:sz w:val="31"/>
          <w:szCs w:val="31"/>
          <w:lang w:eastAsia="zh-CN"/>
        </w:rPr>
        <w:t>(5)参加政府采购活动前三年内，在经营活动中</w:t>
      </w:r>
      <w:r>
        <w:rPr>
          <w:rFonts w:ascii="仿宋" w:hAnsi="仿宋" w:eastAsia="仿宋" w:cs="仿宋"/>
          <w:spacing w:val="5"/>
          <w:sz w:val="31"/>
          <w:szCs w:val="31"/>
          <w:lang w:eastAsia="zh-CN"/>
        </w:rPr>
        <w:t>没有重大违</w:t>
      </w:r>
    </w:p>
    <w:p w14:paraId="7975334B">
      <w:pPr>
        <w:spacing w:before="98" w:line="222" w:lineRule="auto"/>
        <w:rPr>
          <w:rFonts w:ascii="仿宋" w:hAnsi="仿宋" w:eastAsia="仿宋" w:cs="仿宋"/>
          <w:sz w:val="30"/>
          <w:szCs w:val="30"/>
          <w:lang w:eastAsia="zh-CN"/>
        </w:rPr>
      </w:pPr>
      <w:r>
        <w:rPr>
          <w:rFonts w:ascii="仿宋" w:hAnsi="仿宋" w:eastAsia="仿宋" w:cs="仿宋"/>
          <w:sz w:val="30"/>
          <w:szCs w:val="30"/>
          <w:lang w:eastAsia="zh-CN"/>
        </w:rPr>
        <w:t>法记录；</w:t>
      </w:r>
    </w:p>
    <w:p w14:paraId="1E93E05A">
      <w:pPr>
        <w:spacing w:before="176" w:line="221" w:lineRule="auto"/>
        <w:ind w:left="750"/>
        <w:rPr>
          <w:rFonts w:ascii="仿宋" w:hAnsi="仿宋" w:eastAsia="仿宋" w:cs="仿宋"/>
          <w:sz w:val="30"/>
          <w:szCs w:val="30"/>
          <w:lang w:eastAsia="zh-CN"/>
        </w:rPr>
      </w:pPr>
      <w:r>
        <w:rPr>
          <w:rFonts w:ascii="仿宋" w:hAnsi="仿宋" w:eastAsia="仿宋" w:cs="仿宋"/>
          <w:spacing w:val="22"/>
          <w:sz w:val="30"/>
          <w:szCs w:val="30"/>
          <w:lang w:eastAsia="zh-CN"/>
        </w:rPr>
        <w:t>(6)法律、行政法规规定的其他条件。</w:t>
      </w:r>
    </w:p>
    <w:p w14:paraId="58A2EEC5">
      <w:pPr>
        <w:spacing w:before="299" w:line="294" w:lineRule="auto"/>
        <w:ind w:right="8" w:firstLine="620"/>
        <w:rPr>
          <w:rFonts w:ascii="仿宋" w:hAnsi="仿宋" w:eastAsia="仿宋" w:cs="仿宋"/>
          <w:sz w:val="30"/>
          <w:szCs w:val="30"/>
          <w:lang w:eastAsia="zh-CN"/>
        </w:rPr>
      </w:pPr>
      <w:r>
        <w:rPr>
          <w:rFonts w:ascii="宋体" w:hAnsi="宋体" w:eastAsia="宋体" w:cs="宋体"/>
          <w:spacing w:val="9"/>
          <w:sz w:val="30"/>
          <w:szCs w:val="30"/>
          <w:lang w:eastAsia="zh-CN"/>
        </w:rPr>
        <w:t xml:space="preserve">2. </w:t>
      </w:r>
      <w:r>
        <w:rPr>
          <w:rFonts w:ascii="仿宋" w:hAnsi="仿宋" w:eastAsia="仿宋" w:cs="仿宋"/>
          <w:spacing w:val="9"/>
          <w:sz w:val="30"/>
          <w:szCs w:val="30"/>
          <w:lang w:eastAsia="zh-CN"/>
        </w:rPr>
        <w:t>单位负责人为同一人或者存在直接控股、管理关系的不同</w:t>
      </w:r>
      <w:r>
        <w:rPr>
          <w:rFonts w:ascii="仿宋" w:hAnsi="仿宋" w:eastAsia="仿宋" w:cs="仿宋"/>
          <w:spacing w:val="13"/>
          <w:sz w:val="30"/>
          <w:szCs w:val="30"/>
          <w:lang w:eastAsia="zh-CN"/>
        </w:rPr>
        <w:t>投标人，不得参加本项目同一合同项下的政府采购活动。</w:t>
      </w:r>
    </w:p>
    <w:p w14:paraId="18EEE3AD">
      <w:pPr>
        <w:spacing w:before="209" w:line="222" w:lineRule="auto"/>
        <w:ind w:left="620"/>
        <w:rPr>
          <w:rFonts w:ascii="仿宋" w:hAnsi="仿宋" w:eastAsia="仿宋" w:cs="仿宋"/>
          <w:sz w:val="30"/>
          <w:szCs w:val="30"/>
          <w:lang w:eastAsia="zh-CN"/>
        </w:rPr>
      </w:pPr>
      <w:r>
        <w:rPr>
          <w:rFonts w:ascii="宋体" w:hAnsi="宋体" w:eastAsia="宋体" w:cs="宋体"/>
          <w:spacing w:val="9"/>
          <w:sz w:val="30"/>
          <w:szCs w:val="30"/>
          <w:lang w:eastAsia="zh-CN"/>
        </w:rPr>
        <w:t>3.</w:t>
      </w:r>
      <w:r>
        <w:rPr>
          <w:rFonts w:ascii="宋体" w:hAnsi="宋体" w:eastAsia="宋体" w:cs="宋体"/>
          <w:spacing w:val="-38"/>
          <w:sz w:val="30"/>
          <w:szCs w:val="30"/>
          <w:lang w:eastAsia="zh-CN"/>
        </w:rPr>
        <w:t xml:space="preserve"> </w:t>
      </w:r>
      <w:r>
        <w:rPr>
          <w:rFonts w:ascii="仿宋" w:hAnsi="仿宋" w:eastAsia="仿宋" w:cs="仿宋"/>
          <w:spacing w:val="9"/>
          <w:sz w:val="30"/>
          <w:szCs w:val="30"/>
          <w:lang w:eastAsia="zh-CN"/>
        </w:rPr>
        <w:t>供应商的特定资格条件：</w:t>
      </w:r>
    </w:p>
    <w:p w14:paraId="61049F2F">
      <w:pPr>
        <w:spacing w:before="186" w:line="221" w:lineRule="auto"/>
        <w:ind w:left="750"/>
        <w:rPr>
          <w:rFonts w:ascii="仿宋" w:hAnsi="仿宋" w:eastAsia="仿宋" w:cs="仿宋"/>
          <w:sz w:val="30"/>
          <w:szCs w:val="30"/>
          <w:lang w:eastAsia="zh-CN"/>
        </w:rPr>
      </w:pPr>
      <w:r>
        <w:rPr>
          <w:rFonts w:ascii="仿宋" w:hAnsi="仿宋" w:eastAsia="仿宋" w:cs="仿宋"/>
          <w:spacing w:val="23"/>
          <w:sz w:val="30"/>
          <w:szCs w:val="30"/>
          <w:lang w:eastAsia="zh-CN"/>
        </w:rPr>
        <w:t>(1)供应商应具有劳务服务相关行政许可；</w:t>
      </w:r>
    </w:p>
    <w:p w14:paraId="6DAA2DC1">
      <w:pPr>
        <w:spacing w:before="172" w:line="318" w:lineRule="auto"/>
        <w:ind w:right="13" w:firstLine="750"/>
        <w:rPr>
          <w:rFonts w:ascii="仿宋" w:hAnsi="仿宋" w:eastAsia="仿宋" w:cs="仿宋"/>
          <w:sz w:val="30"/>
          <w:szCs w:val="30"/>
          <w:lang w:eastAsia="zh-CN"/>
        </w:rPr>
      </w:pPr>
      <w:r>
        <w:rPr>
          <w:rFonts w:ascii="仿宋" w:hAnsi="仿宋" w:eastAsia="仿宋" w:cs="仿宋"/>
          <w:spacing w:val="21"/>
          <w:sz w:val="30"/>
          <w:szCs w:val="30"/>
          <w:lang w:eastAsia="zh-CN"/>
        </w:rPr>
        <w:t>(2)根据《政府采购促进中小企业发展管理办法》,本项目</w:t>
      </w:r>
      <w:r>
        <w:rPr>
          <w:rFonts w:ascii="仿宋" w:hAnsi="仿宋" w:eastAsia="仿宋" w:cs="仿宋"/>
          <w:spacing w:val="13"/>
          <w:sz w:val="30"/>
          <w:szCs w:val="30"/>
          <w:lang w:eastAsia="zh-CN"/>
        </w:rPr>
        <w:t>专门面向中小企业采购，中小企业划分依据《关于印发中小企业</w:t>
      </w:r>
      <w:r>
        <w:rPr>
          <w:rFonts w:ascii="仿宋" w:hAnsi="仿宋" w:eastAsia="仿宋" w:cs="仿宋"/>
          <w:spacing w:val="23"/>
          <w:sz w:val="30"/>
          <w:szCs w:val="30"/>
          <w:lang w:eastAsia="zh-CN"/>
        </w:rPr>
        <w:t>划型标准规定的通知》(中信部联企业〔2011〕300号中的“其</w:t>
      </w:r>
      <w:r>
        <w:rPr>
          <w:rFonts w:ascii="仿宋" w:hAnsi="仿宋" w:eastAsia="仿宋" w:cs="仿宋"/>
          <w:spacing w:val="34"/>
          <w:sz w:val="30"/>
          <w:szCs w:val="30"/>
          <w:lang w:eastAsia="zh-CN"/>
        </w:rPr>
        <w:t>他未列明行业”);</w:t>
      </w:r>
    </w:p>
    <w:p w14:paraId="327AA4FC">
      <w:pPr>
        <w:spacing w:before="221" w:line="309" w:lineRule="auto"/>
        <w:ind w:right="10" w:firstLine="750"/>
        <w:rPr>
          <w:rFonts w:ascii="仿宋" w:hAnsi="仿宋" w:eastAsia="仿宋" w:cs="仿宋"/>
          <w:sz w:val="30"/>
          <w:szCs w:val="30"/>
          <w:lang w:eastAsia="zh-CN"/>
        </w:rPr>
      </w:pPr>
      <w:r>
        <w:rPr>
          <w:rFonts w:ascii="仿宋" w:hAnsi="仿宋" w:eastAsia="仿宋" w:cs="仿宋"/>
          <w:spacing w:val="28"/>
          <w:sz w:val="30"/>
          <w:szCs w:val="30"/>
          <w:lang w:eastAsia="zh-CN"/>
        </w:rPr>
        <w:t>(3)供应商参加政府采购活动前三年内未被列入“信用中</w:t>
      </w:r>
      <w:r>
        <w:rPr>
          <w:rFonts w:ascii="仿宋" w:hAnsi="仿宋" w:eastAsia="仿宋" w:cs="仿宋"/>
          <w:spacing w:val="-5"/>
          <w:sz w:val="30"/>
          <w:szCs w:val="30"/>
          <w:lang w:eastAsia="zh-CN"/>
        </w:rPr>
        <w:t>国”网站</w:t>
      </w:r>
      <w:r>
        <w:rPr>
          <w:rFonts w:ascii="宋体" w:hAnsi="宋体" w:eastAsia="宋体" w:cs="宋体"/>
          <w:spacing w:val="-5"/>
          <w:sz w:val="30"/>
          <w:szCs w:val="30"/>
          <w:lang w:eastAsia="zh-CN"/>
        </w:rPr>
        <w:t>(</w:t>
      </w:r>
      <w:r>
        <w:fldChar w:fldCharType="begin"/>
      </w:r>
      <w:r>
        <w:instrText xml:space="preserve"> HYPERLINK "https://www.creditchina.gov.cn" </w:instrText>
      </w:r>
      <w:r>
        <w:fldChar w:fldCharType="separate"/>
      </w:r>
      <w:r>
        <w:rPr>
          <w:rFonts w:ascii="宋体" w:hAnsi="宋体" w:eastAsia="宋体" w:cs="宋体"/>
          <w:spacing w:val="-5"/>
          <w:sz w:val="30"/>
          <w:szCs w:val="30"/>
          <w:lang w:eastAsia="zh-CN"/>
        </w:rPr>
        <w:t>www.creditchina.gov.cn</w:t>
      </w:r>
      <w:r>
        <w:rPr>
          <w:rFonts w:ascii="宋体" w:hAnsi="宋体" w:eastAsia="宋体" w:cs="宋体"/>
          <w:spacing w:val="-5"/>
          <w:sz w:val="30"/>
          <w:szCs w:val="30"/>
          <w:lang w:eastAsia="zh-CN"/>
        </w:rPr>
        <w:fldChar w:fldCharType="end"/>
      </w:r>
      <w:r>
        <w:rPr>
          <w:rFonts w:ascii="宋体" w:hAnsi="宋体" w:eastAsia="宋体" w:cs="宋体"/>
          <w:spacing w:val="-5"/>
          <w:sz w:val="30"/>
          <w:szCs w:val="30"/>
          <w:lang w:eastAsia="zh-CN"/>
        </w:rPr>
        <w:t>)</w:t>
      </w:r>
      <w:r>
        <w:rPr>
          <w:rFonts w:ascii="仿宋" w:hAnsi="仿宋" w:eastAsia="仿宋" w:cs="仿宋"/>
          <w:spacing w:val="-5"/>
          <w:sz w:val="30"/>
          <w:szCs w:val="30"/>
          <w:lang w:eastAsia="zh-CN"/>
        </w:rPr>
        <w:t>失信被执行人、重大税收违法案</w:t>
      </w:r>
      <w:r>
        <w:rPr>
          <w:rFonts w:ascii="仿宋" w:hAnsi="仿宋" w:eastAsia="仿宋" w:cs="仿宋"/>
          <w:spacing w:val="-1"/>
          <w:sz w:val="30"/>
          <w:szCs w:val="30"/>
          <w:lang w:eastAsia="zh-CN"/>
        </w:rPr>
        <w:t>件当事人名单和“中国政府采购”网站</w:t>
      </w:r>
      <w:r>
        <w:rPr>
          <w:rFonts w:ascii="宋体" w:hAnsi="宋体" w:eastAsia="宋体" w:cs="宋体"/>
          <w:spacing w:val="-1"/>
          <w:sz w:val="30"/>
          <w:szCs w:val="30"/>
          <w:lang w:eastAsia="zh-CN"/>
        </w:rPr>
        <w:t>(</w:t>
      </w:r>
      <w:r>
        <w:fldChar w:fldCharType="begin"/>
      </w:r>
      <w:r>
        <w:instrText xml:space="preserve"> HYPERLINK "https://www.ccgp.gov.cn" </w:instrText>
      </w:r>
      <w:r>
        <w:fldChar w:fldCharType="separate"/>
      </w:r>
      <w:r>
        <w:rPr>
          <w:rFonts w:ascii="宋体" w:hAnsi="宋体" w:eastAsia="宋体" w:cs="宋体"/>
          <w:spacing w:val="-1"/>
          <w:sz w:val="30"/>
          <w:szCs w:val="30"/>
          <w:lang w:eastAsia="zh-CN"/>
        </w:rPr>
        <w:t>www.ccgp.go</w:t>
      </w:r>
      <w:r>
        <w:rPr>
          <w:rFonts w:ascii="宋体" w:hAnsi="宋体" w:eastAsia="宋体" w:cs="宋体"/>
          <w:spacing w:val="-2"/>
          <w:sz w:val="30"/>
          <w:szCs w:val="30"/>
          <w:lang w:eastAsia="zh-CN"/>
        </w:rPr>
        <w:t>v.cn</w:t>
      </w:r>
      <w:r>
        <w:rPr>
          <w:rFonts w:ascii="宋体" w:hAnsi="宋体" w:eastAsia="宋体" w:cs="宋体"/>
          <w:spacing w:val="-2"/>
          <w:sz w:val="30"/>
          <w:szCs w:val="30"/>
          <w:lang w:eastAsia="zh-CN"/>
        </w:rPr>
        <w:fldChar w:fldCharType="end"/>
      </w:r>
      <w:r>
        <w:rPr>
          <w:rFonts w:ascii="宋体" w:hAnsi="宋体" w:eastAsia="宋体" w:cs="宋体"/>
          <w:spacing w:val="-2"/>
          <w:sz w:val="30"/>
          <w:szCs w:val="30"/>
          <w:lang w:eastAsia="zh-CN"/>
        </w:rPr>
        <w:t>)</w:t>
      </w:r>
      <w:r>
        <w:rPr>
          <w:rFonts w:ascii="仿宋" w:hAnsi="仿宋" w:eastAsia="仿宋" w:cs="仿宋"/>
          <w:spacing w:val="-2"/>
          <w:sz w:val="30"/>
          <w:szCs w:val="30"/>
          <w:lang w:eastAsia="zh-CN"/>
        </w:rPr>
        <w:t>政府采购</w:t>
      </w:r>
      <w:r>
        <w:rPr>
          <w:rFonts w:ascii="仿宋" w:hAnsi="仿宋" w:eastAsia="仿宋" w:cs="仿宋"/>
          <w:spacing w:val="11"/>
          <w:sz w:val="30"/>
          <w:szCs w:val="30"/>
          <w:lang w:eastAsia="zh-CN"/>
        </w:rPr>
        <w:t>严重违法失信行为记录名单(以投标截止当日查询结果为准);</w:t>
      </w:r>
    </w:p>
    <w:p w14:paraId="5D9D7D56">
      <w:pPr>
        <w:spacing w:before="217" w:line="219" w:lineRule="auto"/>
        <w:ind w:left="750"/>
        <w:rPr>
          <w:rFonts w:ascii="仿宋" w:hAnsi="仿宋" w:eastAsia="仿宋" w:cs="仿宋"/>
          <w:sz w:val="30"/>
          <w:szCs w:val="30"/>
          <w:lang w:eastAsia="zh-CN"/>
        </w:rPr>
      </w:pPr>
      <w:r>
        <w:rPr>
          <w:rFonts w:ascii="仿宋" w:hAnsi="仿宋" w:eastAsia="仿宋" w:cs="仿宋"/>
          <w:spacing w:val="26"/>
          <w:sz w:val="30"/>
          <w:szCs w:val="30"/>
          <w:lang w:eastAsia="zh-CN"/>
        </w:rPr>
        <w:t>(4)本项目不得转包、分包。</w:t>
      </w:r>
    </w:p>
    <w:p w14:paraId="207E1A4D">
      <w:pPr>
        <w:spacing w:before="206" w:line="221" w:lineRule="auto"/>
        <w:ind w:left="624"/>
        <w:rPr>
          <w:rFonts w:ascii="黑体" w:hAnsi="黑体" w:eastAsia="黑体" w:cs="黑体"/>
          <w:sz w:val="30"/>
          <w:szCs w:val="30"/>
          <w:lang w:eastAsia="zh-CN"/>
        </w:rPr>
      </w:pPr>
      <w:r>
        <w:rPr>
          <w:rFonts w:ascii="黑体" w:hAnsi="黑体" w:eastAsia="黑体" w:cs="黑体"/>
          <w:b/>
          <w:bCs/>
          <w:spacing w:val="1"/>
          <w:sz w:val="30"/>
          <w:szCs w:val="30"/>
          <w:lang w:eastAsia="zh-CN"/>
        </w:rPr>
        <w:t>三</w:t>
      </w:r>
      <w:r>
        <w:rPr>
          <w:rFonts w:ascii="黑体" w:hAnsi="黑体" w:eastAsia="黑体" w:cs="黑体"/>
          <w:spacing w:val="-64"/>
          <w:sz w:val="30"/>
          <w:szCs w:val="30"/>
          <w:lang w:eastAsia="zh-CN"/>
        </w:rPr>
        <w:t xml:space="preserve"> </w:t>
      </w:r>
      <w:r>
        <w:rPr>
          <w:rFonts w:ascii="黑体" w:hAnsi="黑体" w:eastAsia="黑体" w:cs="黑体"/>
          <w:b/>
          <w:bCs/>
          <w:spacing w:val="1"/>
          <w:sz w:val="30"/>
          <w:szCs w:val="30"/>
          <w:lang w:eastAsia="zh-CN"/>
        </w:rPr>
        <w:t>、磋商文件获取</w:t>
      </w:r>
    </w:p>
    <w:p w14:paraId="4B5CB210">
      <w:pPr>
        <w:spacing w:before="162" w:line="354" w:lineRule="auto"/>
        <w:ind w:right="35" w:firstLine="620"/>
        <w:rPr>
          <w:rFonts w:ascii="仿宋" w:hAnsi="仿宋" w:eastAsia="仿宋" w:cs="仿宋"/>
          <w:sz w:val="30"/>
          <w:szCs w:val="30"/>
          <w:lang w:eastAsia="zh-CN"/>
        </w:rPr>
      </w:pPr>
      <w:r>
        <w:rPr>
          <w:rFonts w:ascii="仿宋" w:hAnsi="仿宋" w:eastAsia="仿宋" w:cs="仿宋"/>
          <w:spacing w:val="24"/>
          <w:sz w:val="30"/>
          <w:szCs w:val="30"/>
          <w:lang w:eastAsia="zh-CN"/>
        </w:rPr>
        <w:t>凡有意参加磋商者，请于202</w:t>
      </w:r>
      <w:r>
        <w:rPr>
          <w:rFonts w:hint="eastAsia" w:ascii="仿宋" w:hAnsi="仿宋" w:eastAsia="仿宋" w:cs="仿宋"/>
          <w:spacing w:val="24"/>
          <w:sz w:val="30"/>
          <w:szCs w:val="30"/>
          <w:lang w:eastAsia="zh-CN"/>
        </w:rPr>
        <w:t>6</w:t>
      </w:r>
      <w:r>
        <w:rPr>
          <w:rFonts w:ascii="仿宋" w:hAnsi="仿宋" w:eastAsia="仿宋" w:cs="仿宋"/>
          <w:spacing w:val="24"/>
          <w:sz w:val="30"/>
          <w:szCs w:val="30"/>
          <w:lang w:eastAsia="zh-CN"/>
        </w:rPr>
        <w:t>年</w:t>
      </w:r>
      <w:r>
        <w:rPr>
          <w:rFonts w:hint="eastAsia" w:ascii="仿宋" w:hAnsi="仿宋" w:eastAsia="仿宋" w:cs="仿宋"/>
          <w:spacing w:val="24"/>
          <w:sz w:val="30"/>
          <w:szCs w:val="30"/>
          <w:lang w:eastAsia="zh-CN"/>
        </w:rPr>
        <w:t>5</w:t>
      </w:r>
      <w:r>
        <w:rPr>
          <w:rFonts w:ascii="仿宋" w:hAnsi="仿宋" w:eastAsia="仿宋" w:cs="仿宋"/>
          <w:spacing w:val="24"/>
          <w:sz w:val="30"/>
          <w:szCs w:val="30"/>
          <w:lang w:eastAsia="zh-CN"/>
        </w:rPr>
        <w:t>月</w:t>
      </w:r>
      <w:r>
        <w:rPr>
          <w:rFonts w:hint="eastAsia" w:ascii="仿宋" w:hAnsi="仿宋" w:eastAsia="仿宋" w:cs="仿宋"/>
          <w:spacing w:val="24"/>
          <w:sz w:val="30"/>
          <w:szCs w:val="30"/>
          <w:lang w:eastAsia="zh-CN"/>
        </w:rPr>
        <w:t>18</w:t>
      </w:r>
      <w:r>
        <w:rPr>
          <w:rFonts w:ascii="仿宋" w:hAnsi="仿宋" w:eastAsia="仿宋" w:cs="仿宋"/>
          <w:spacing w:val="24"/>
          <w:sz w:val="30"/>
          <w:szCs w:val="30"/>
          <w:lang w:eastAsia="zh-CN"/>
        </w:rPr>
        <w:t>日前到</w:t>
      </w:r>
      <w:r>
        <w:rPr>
          <w:rFonts w:ascii="仿宋" w:hAnsi="仿宋" w:eastAsia="仿宋" w:cs="仿宋"/>
          <w:spacing w:val="14"/>
          <w:sz w:val="30"/>
          <w:szCs w:val="30"/>
          <w:lang w:eastAsia="zh-CN"/>
        </w:rPr>
        <w:t>省民政厅门户网站下载磋商文件</w:t>
      </w:r>
      <w:r>
        <w:rPr>
          <w:rFonts w:ascii="仿宋" w:hAnsi="仿宋" w:eastAsia="仿宋" w:cs="仿宋"/>
          <w:spacing w:val="26"/>
          <w:sz w:val="30"/>
          <w:szCs w:val="30"/>
          <w:lang w:eastAsia="zh-CN"/>
        </w:rPr>
        <w:t>。</w:t>
      </w:r>
    </w:p>
    <w:p w14:paraId="0843252B">
      <w:pPr>
        <w:spacing w:before="1" w:line="221" w:lineRule="auto"/>
        <w:ind w:left="624"/>
        <w:rPr>
          <w:rFonts w:ascii="黑体" w:hAnsi="黑体" w:eastAsia="黑体" w:cs="黑体"/>
          <w:sz w:val="30"/>
          <w:szCs w:val="30"/>
          <w:lang w:eastAsia="zh-CN"/>
        </w:rPr>
      </w:pPr>
      <w:r>
        <w:rPr>
          <w:rFonts w:ascii="黑体" w:hAnsi="黑体" w:eastAsia="黑体" w:cs="黑体"/>
          <w:b/>
          <w:bCs/>
          <w:sz w:val="30"/>
          <w:szCs w:val="30"/>
          <w:lang w:eastAsia="zh-CN"/>
        </w:rPr>
        <w:t>四</w:t>
      </w:r>
      <w:r>
        <w:rPr>
          <w:rFonts w:ascii="黑体" w:hAnsi="黑体" w:eastAsia="黑体" w:cs="黑体"/>
          <w:spacing w:val="-77"/>
          <w:sz w:val="30"/>
          <w:szCs w:val="30"/>
          <w:lang w:eastAsia="zh-CN"/>
        </w:rPr>
        <w:t xml:space="preserve"> </w:t>
      </w:r>
      <w:r>
        <w:rPr>
          <w:rFonts w:ascii="黑体" w:hAnsi="黑体" w:eastAsia="黑体" w:cs="黑体"/>
          <w:b/>
          <w:bCs/>
          <w:sz w:val="30"/>
          <w:szCs w:val="30"/>
          <w:lang w:eastAsia="zh-CN"/>
        </w:rPr>
        <w:t>、响应文件递交</w:t>
      </w:r>
    </w:p>
    <w:p w14:paraId="0069F76D">
      <w:pPr>
        <w:spacing w:before="234" w:line="222" w:lineRule="auto"/>
        <w:ind w:left="620"/>
        <w:rPr>
          <w:rFonts w:ascii="仿宋" w:hAnsi="仿宋" w:eastAsia="仿宋" w:cs="仿宋"/>
          <w:sz w:val="30"/>
          <w:szCs w:val="30"/>
          <w:lang w:eastAsia="zh-CN"/>
        </w:rPr>
      </w:pPr>
      <w:r>
        <w:rPr>
          <w:rFonts w:ascii="仿宋" w:hAnsi="仿宋" w:eastAsia="仿宋" w:cs="仿宋"/>
          <w:spacing w:val="40"/>
          <w:sz w:val="30"/>
          <w:szCs w:val="30"/>
          <w:lang w:eastAsia="zh-CN"/>
        </w:rPr>
        <w:t>响应文件应</w:t>
      </w:r>
      <w:r>
        <w:rPr>
          <w:rFonts w:ascii="仿宋" w:hAnsi="仿宋" w:eastAsia="仿宋" w:cs="仿宋"/>
          <w:spacing w:val="-72"/>
          <w:sz w:val="30"/>
          <w:szCs w:val="30"/>
          <w:lang w:eastAsia="zh-CN"/>
        </w:rPr>
        <w:t xml:space="preserve"> </w:t>
      </w:r>
      <w:r>
        <w:rPr>
          <w:rFonts w:ascii="仿宋" w:hAnsi="仿宋" w:eastAsia="仿宋" w:cs="仿宋"/>
          <w:spacing w:val="40"/>
          <w:sz w:val="30"/>
          <w:szCs w:val="30"/>
          <w:lang w:eastAsia="zh-CN"/>
        </w:rPr>
        <w:t>一</w:t>
      </w:r>
      <w:r>
        <w:rPr>
          <w:rFonts w:ascii="仿宋" w:hAnsi="仿宋" w:eastAsia="仿宋" w:cs="仿宋"/>
          <w:spacing w:val="-70"/>
          <w:sz w:val="30"/>
          <w:szCs w:val="30"/>
          <w:lang w:eastAsia="zh-CN"/>
        </w:rPr>
        <w:t xml:space="preserve"> </w:t>
      </w:r>
      <w:r>
        <w:rPr>
          <w:rFonts w:ascii="仿宋" w:hAnsi="仿宋" w:eastAsia="仿宋" w:cs="仿宋"/>
          <w:spacing w:val="40"/>
          <w:sz w:val="30"/>
          <w:szCs w:val="30"/>
          <w:lang w:eastAsia="zh-CN"/>
        </w:rPr>
        <w:t>式叁份(1正2副),装订成册。</w:t>
      </w:r>
    </w:p>
    <w:p w14:paraId="310D598F">
      <w:pPr>
        <w:spacing w:before="219" w:line="253" w:lineRule="auto"/>
        <w:ind w:firstLine="620"/>
        <w:rPr>
          <w:lang w:eastAsia="zh-CN"/>
        </w:rPr>
      </w:pPr>
      <w:r>
        <w:rPr>
          <w:rFonts w:ascii="仿宋" w:hAnsi="仿宋" w:eastAsia="仿宋" w:cs="仿宋"/>
          <w:spacing w:val="32"/>
          <w:sz w:val="30"/>
          <w:szCs w:val="30"/>
          <w:lang w:eastAsia="zh-CN"/>
        </w:rPr>
        <w:t>响应文件递交时间：202</w:t>
      </w:r>
      <w:r>
        <w:rPr>
          <w:rFonts w:hint="eastAsia" w:ascii="仿宋" w:hAnsi="仿宋" w:eastAsia="仿宋" w:cs="仿宋"/>
          <w:spacing w:val="32"/>
          <w:sz w:val="30"/>
          <w:szCs w:val="30"/>
          <w:lang w:eastAsia="zh-CN"/>
        </w:rPr>
        <w:t>6</w:t>
      </w:r>
      <w:r>
        <w:rPr>
          <w:rFonts w:ascii="仿宋" w:hAnsi="仿宋" w:eastAsia="仿宋" w:cs="仿宋"/>
          <w:spacing w:val="32"/>
          <w:sz w:val="30"/>
          <w:szCs w:val="30"/>
          <w:lang w:eastAsia="zh-CN"/>
        </w:rPr>
        <w:t>年</w:t>
      </w:r>
      <w:r>
        <w:rPr>
          <w:rFonts w:hint="eastAsia" w:ascii="仿宋" w:hAnsi="仿宋" w:eastAsia="仿宋" w:cs="仿宋"/>
          <w:spacing w:val="32"/>
          <w:sz w:val="30"/>
          <w:szCs w:val="30"/>
          <w:lang w:eastAsia="zh-CN"/>
        </w:rPr>
        <w:t>5</w:t>
      </w:r>
      <w:r>
        <w:rPr>
          <w:rFonts w:ascii="仿宋" w:hAnsi="仿宋" w:eastAsia="仿宋" w:cs="仿宋"/>
          <w:spacing w:val="32"/>
          <w:sz w:val="30"/>
          <w:szCs w:val="30"/>
          <w:lang w:eastAsia="zh-CN"/>
        </w:rPr>
        <w:t>月</w:t>
      </w:r>
      <w:r>
        <w:rPr>
          <w:rFonts w:hint="eastAsia" w:ascii="仿宋" w:hAnsi="仿宋" w:eastAsia="仿宋" w:cs="仿宋"/>
          <w:spacing w:val="32"/>
          <w:sz w:val="30"/>
          <w:szCs w:val="30"/>
          <w:lang w:eastAsia="zh-CN"/>
        </w:rPr>
        <w:t>19</w:t>
      </w:r>
      <w:r>
        <w:rPr>
          <w:rFonts w:ascii="仿宋" w:hAnsi="仿宋" w:eastAsia="仿宋" w:cs="仿宋"/>
          <w:spacing w:val="32"/>
          <w:sz w:val="30"/>
          <w:szCs w:val="30"/>
          <w:lang w:eastAsia="zh-CN"/>
        </w:rPr>
        <w:t>日上午9:30,截止</w:t>
      </w:r>
      <w:r>
        <w:rPr>
          <w:rFonts w:ascii="仿宋" w:hAnsi="仿宋" w:eastAsia="仿宋" w:cs="仿宋"/>
          <w:spacing w:val="38"/>
          <w:sz w:val="30"/>
          <w:szCs w:val="30"/>
          <w:lang w:eastAsia="zh-CN"/>
        </w:rPr>
        <w:t>时间：202</w:t>
      </w:r>
      <w:r>
        <w:rPr>
          <w:rFonts w:hint="eastAsia" w:ascii="仿宋" w:hAnsi="仿宋" w:eastAsia="仿宋" w:cs="仿宋"/>
          <w:spacing w:val="38"/>
          <w:sz w:val="30"/>
          <w:szCs w:val="30"/>
          <w:lang w:eastAsia="zh-CN"/>
        </w:rPr>
        <w:t>6</w:t>
      </w:r>
      <w:r>
        <w:rPr>
          <w:rFonts w:ascii="仿宋" w:hAnsi="仿宋" w:eastAsia="仿宋" w:cs="仿宋"/>
          <w:spacing w:val="38"/>
          <w:sz w:val="30"/>
          <w:szCs w:val="30"/>
          <w:lang w:eastAsia="zh-CN"/>
        </w:rPr>
        <w:t>年</w:t>
      </w:r>
      <w:r>
        <w:rPr>
          <w:rFonts w:hint="eastAsia" w:ascii="仿宋" w:hAnsi="仿宋" w:eastAsia="仿宋" w:cs="仿宋"/>
          <w:spacing w:val="32"/>
          <w:sz w:val="30"/>
          <w:szCs w:val="30"/>
          <w:lang w:eastAsia="zh-CN"/>
        </w:rPr>
        <w:t>5</w:t>
      </w:r>
      <w:r>
        <w:rPr>
          <w:rFonts w:ascii="仿宋" w:hAnsi="仿宋" w:eastAsia="仿宋" w:cs="仿宋"/>
          <w:spacing w:val="38"/>
          <w:sz w:val="30"/>
          <w:szCs w:val="30"/>
          <w:lang w:eastAsia="zh-CN"/>
        </w:rPr>
        <w:t>月</w:t>
      </w:r>
      <w:r>
        <w:rPr>
          <w:rFonts w:hint="eastAsia" w:ascii="仿宋" w:hAnsi="仿宋" w:eastAsia="仿宋" w:cs="仿宋"/>
          <w:spacing w:val="32"/>
          <w:sz w:val="30"/>
          <w:szCs w:val="30"/>
          <w:lang w:eastAsia="zh-CN"/>
        </w:rPr>
        <w:t>19</w:t>
      </w:r>
      <w:r>
        <w:rPr>
          <w:rFonts w:ascii="仿宋" w:hAnsi="仿宋" w:eastAsia="仿宋" w:cs="仿宋"/>
          <w:spacing w:val="38"/>
          <w:sz w:val="30"/>
          <w:szCs w:val="30"/>
          <w:lang w:eastAsia="zh-CN"/>
        </w:rPr>
        <w:t>日上午</w:t>
      </w:r>
      <w:r>
        <w:rPr>
          <w:rFonts w:hint="eastAsia" w:ascii="仿宋" w:hAnsi="仿宋" w:eastAsia="仿宋" w:cs="仿宋"/>
          <w:spacing w:val="38"/>
          <w:sz w:val="30"/>
          <w:szCs w:val="30"/>
          <w:lang w:eastAsia="zh-CN"/>
        </w:rPr>
        <w:t>9</w:t>
      </w:r>
      <w:r>
        <w:rPr>
          <w:rFonts w:ascii="仿宋" w:hAnsi="仿宋" w:eastAsia="仿宋" w:cs="仿宋"/>
          <w:spacing w:val="38"/>
          <w:sz w:val="30"/>
          <w:szCs w:val="30"/>
          <w:lang w:eastAsia="zh-CN"/>
        </w:rPr>
        <w:t>:</w:t>
      </w:r>
      <w:r>
        <w:rPr>
          <w:rFonts w:hint="eastAsia" w:ascii="仿宋" w:hAnsi="仿宋" w:eastAsia="仿宋" w:cs="仿宋"/>
          <w:spacing w:val="38"/>
          <w:sz w:val="30"/>
          <w:szCs w:val="30"/>
          <w:lang w:eastAsia="zh-CN"/>
        </w:rPr>
        <w:t>3</w:t>
      </w:r>
      <w:r>
        <w:rPr>
          <w:rFonts w:ascii="仿宋" w:hAnsi="仿宋" w:eastAsia="仿宋" w:cs="仿宋"/>
          <w:spacing w:val="38"/>
          <w:sz w:val="30"/>
          <w:szCs w:val="30"/>
          <w:lang w:eastAsia="zh-CN"/>
        </w:rPr>
        <w:t>0;磋商时间：202</w:t>
      </w:r>
      <w:r>
        <w:rPr>
          <w:rFonts w:hint="eastAsia" w:ascii="仿宋" w:hAnsi="仿宋" w:eastAsia="仿宋" w:cs="仿宋"/>
          <w:spacing w:val="38"/>
          <w:sz w:val="30"/>
          <w:szCs w:val="30"/>
          <w:lang w:eastAsia="zh-CN"/>
        </w:rPr>
        <w:t>6</w:t>
      </w:r>
      <w:r>
        <w:rPr>
          <w:rFonts w:ascii="仿宋" w:hAnsi="仿宋" w:eastAsia="仿宋" w:cs="仿宋"/>
          <w:spacing w:val="38"/>
          <w:sz w:val="30"/>
          <w:szCs w:val="30"/>
          <w:lang w:eastAsia="zh-CN"/>
        </w:rPr>
        <w:t>年</w:t>
      </w:r>
      <w:r>
        <w:rPr>
          <w:rFonts w:hint="eastAsia" w:ascii="仿宋" w:hAnsi="仿宋" w:eastAsia="仿宋" w:cs="仿宋"/>
          <w:spacing w:val="32"/>
          <w:sz w:val="30"/>
          <w:szCs w:val="30"/>
          <w:lang w:eastAsia="zh-CN"/>
        </w:rPr>
        <w:t>5</w:t>
      </w:r>
      <w:r>
        <w:rPr>
          <w:rFonts w:ascii="仿宋" w:hAnsi="仿宋" w:eastAsia="仿宋" w:cs="仿宋"/>
          <w:spacing w:val="38"/>
          <w:sz w:val="30"/>
          <w:szCs w:val="30"/>
          <w:lang w:eastAsia="zh-CN"/>
        </w:rPr>
        <w:t>月</w:t>
      </w:r>
      <w:r>
        <w:rPr>
          <w:rFonts w:hint="eastAsia" w:ascii="仿宋" w:hAnsi="仿宋" w:eastAsia="仿宋" w:cs="仿宋"/>
          <w:spacing w:val="32"/>
          <w:sz w:val="30"/>
          <w:szCs w:val="30"/>
          <w:lang w:eastAsia="zh-CN"/>
        </w:rPr>
        <w:t>19</w:t>
      </w:r>
      <w:r>
        <w:rPr>
          <w:rFonts w:ascii="仿宋" w:hAnsi="仿宋" w:eastAsia="仿宋" w:cs="仿宋"/>
          <w:spacing w:val="6"/>
          <w:sz w:val="30"/>
          <w:szCs w:val="30"/>
          <w:lang w:eastAsia="zh-CN"/>
        </w:rPr>
        <w:t>日上午10:00。</w:t>
      </w:r>
    </w:p>
    <w:p w14:paraId="38774028">
      <w:pPr>
        <w:spacing w:before="98" w:line="343" w:lineRule="auto"/>
        <w:ind w:left="140" w:firstLine="639"/>
        <w:rPr>
          <w:rFonts w:ascii="仿宋" w:hAnsi="仿宋" w:eastAsia="仿宋" w:cs="仿宋"/>
          <w:sz w:val="30"/>
          <w:szCs w:val="30"/>
          <w:lang w:eastAsia="zh-CN"/>
        </w:rPr>
      </w:pPr>
      <w:r>
        <w:rPr>
          <w:rFonts w:ascii="仿宋" w:hAnsi="仿宋" w:eastAsia="仿宋" w:cs="仿宋"/>
          <w:spacing w:val="13"/>
          <w:sz w:val="30"/>
          <w:szCs w:val="30"/>
          <w:lang w:eastAsia="zh-CN"/>
        </w:rPr>
        <w:t>响应文件首次递交和磋商地点：湖北省武汉市洪山区雄楚大</w:t>
      </w:r>
      <w:r>
        <w:rPr>
          <w:rFonts w:ascii="仿宋" w:hAnsi="仿宋" w:eastAsia="仿宋" w:cs="仿宋"/>
          <w:spacing w:val="28"/>
          <w:sz w:val="30"/>
          <w:szCs w:val="30"/>
          <w:lang w:eastAsia="zh-CN"/>
        </w:rPr>
        <w:t>街399号湖北省民政厅二楼会议室。</w:t>
      </w:r>
    </w:p>
    <w:p w14:paraId="1D322FB6">
      <w:pPr>
        <w:spacing w:before="1" w:line="220" w:lineRule="auto"/>
        <w:ind w:left="724"/>
        <w:rPr>
          <w:rFonts w:ascii="黑体" w:hAnsi="黑体" w:eastAsia="黑体" w:cs="黑体"/>
          <w:sz w:val="30"/>
          <w:szCs w:val="30"/>
          <w:lang w:eastAsia="zh-CN"/>
        </w:rPr>
      </w:pPr>
      <w:r>
        <w:rPr>
          <w:rFonts w:ascii="黑体" w:hAnsi="黑体" w:eastAsia="黑体" w:cs="黑体"/>
          <w:b/>
          <w:bCs/>
          <w:spacing w:val="12"/>
          <w:sz w:val="30"/>
          <w:szCs w:val="30"/>
          <w:lang w:eastAsia="zh-CN"/>
        </w:rPr>
        <w:t>五、公告发布媒介及公告期限</w:t>
      </w:r>
    </w:p>
    <w:p w14:paraId="02300FE0">
      <w:pPr>
        <w:spacing w:before="229" w:line="321" w:lineRule="auto"/>
        <w:ind w:left="130" w:right="47" w:firstLine="590"/>
        <w:rPr>
          <w:rFonts w:ascii="仿宋" w:hAnsi="仿宋" w:eastAsia="仿宋" w:cs="仿宋"/>
          <w:sz w:val="30"/>
          <w:szCs w:val="30"/>
          <w:lang w:eastAsia="zh-CN"/>
        </w:rPr>
      </w:pPr>
      <w:r>
        <w:rPr>
          <w:rFonts w:ascii="仿宋" w:hAnsi="仿宋" w:eastAsia="仿宋" w:cs="仿宋"/>
          <w:spacing w:val="14"/>
          <w:sz w:val="30"/>
          <w:szCs w:val="30"/>
          <w:lang w:eastAsia="zh-CN"/>
        </w:rPr>
        <w:t>本次竞争性磋商结果在</w:t>
      </w:r>
      <w:bookmarkStart w:id="2" w:name="OLE_LINK7"/>
      <w:r>
        <w:rPr>
          <w:rFonts w:ascii="仿宋" w:hAnsi="仿宋" w:eastAsia="仿宋" w:cs="仿宋"/>
          <w:spacing w:val="14"/>
          <w:sz w:val="30"/>
          <w:szCs w:val="30"/>
          <w:lang w:eastAsia="zh-CN"/>
        </w:rPr>
        <w:t>省民政厅门户网站</w:t>
      </w:r>
      <w:bookmarkEnd w:id="2"/>
      <w:r>
        <w:rPr>
          <w:rFonts w:ascii="仿宋" w:hAnsi="仿宋" w:eastAsia="仿宋" w:cs="仿宋"/>
          <w:spacing w:val="1"/>
          <w:sz w:val="30"/>
          <w:szCs w:val="30"/>
          <w:lang w:eastAsia="zh-CN"/>
        </w:rPr>
        <w:t>发布。</w:t>
      </w:r>
    </w:p>
    <w:p w14:paraId="409E30FD">
      <w:pPr>
        <w:spacing w:before="69" w:line="220" w:lineRule="auto"/>
        <w:ind w:left="720"/>
        <w:rPr>
          <w:rFonts w:ascii="仿宋" w:hAnsi="仿宋" w:eastAsia="仿宋" w:cs="仿宋"/>
          <w:sz w:val="30"/>
          <w:szCs w:val="30"/>
          <w:lang w:eastAsia="zh-CN"/>
        </w:rPr>
      </w:pPr>
      <w:r>
        <w:rPr>
          <w:rFonts w:ascii="仿宋" w:hAnsi="仿宋" w:eastAsia="仿宋" w:cs="仿宋"/>
          <w:spacing w:val="20"/>
          <w:sz w:val="30"/>
          <w:szCs w:val="30"/>
          <w:lang w:eastAsia="zh-CN"/>
        </w:rPr>
        <w:t>公告期限：自公告发布起</w:t>
      </w:r>
      <w:r>
        <w:rPr>
          <w:rFonts w:hint="eastAsia" w:ascii="仿宋" w:hAnsi="仿宋" w:eastAsia="仿宋" w:cs="仿宋"/>
          <w:spacing w:val="20"/>
          <w:sz w:val="30"/>
          <w:szCs w:val="30"/>
          <w:lang w:eastAsia="zh-CN"/>
        </w:rPr>
        <w:t>1</w:t>
      </w:r>
      <w:r>
        <w:rPr>
          <w:rFonts w:ascii="仿宋" w:hAnsi="仿宋" w:eastAsia="仿宋" w:cs="仿宋"/>
          <w:spacing w:val="20"/>
          <w:sz w:val="30"/>
          <w:szCs w:val="30"/>
          <w:lang w:eastAsia="zh-CN"/>
        </w:rPr>
        <w:t>个工作日。</w:t>
      </w:r>
    </w:p>
    <w:p w14:paraId="0E90B051">
      <w:pPr>
        <w:spacing w:before="194" w:line="222" w:lineRule="auto"/>
        <w:ind w:left="724"/>
        <w:rPr>
          <w:rFonts w:ascii="黑体" w:hAnsi="黑体" w:eastAsia="黑体" w:cs="黑体"/>
          <w:sz w:val="30"/>
          <w:szCs w:val="30"/>
          <w:lang w:eastAsia="zh-CN"/>
        </w:rPr>
      </w:pPr>
      <w:r>
        <w:rPr>
          <w:rFonts w:ascii="黑体" w:hAnsi="黑体" w:eastAsia="黑体" w:cs="黑体"/>
          <w:b/>
          <w:bCs/>
          <w:spacing w:val="10"/>
          <w:sz w:val="30"/>
          <w:szCs w:val="30"/>
          <w:lang w:eastAsia="zh-CN"/>
        </w:rPr>
        <w:t>六、</w:t>
      </w:r>
      <w:r>
        <w:rPr>
          <w:rFonts w:ascii="黑体" w:hAnsi="黑体" w:eastAsia="黑体" w:cs="黑体"/>
          <w:b/>
          <w:bCs/>
          <w:spacing w:val="14"/>
          <w:sz w:val="30"/>
          <w:szCs w:val="30"/>
          <w:lang w:eastAsia="zh-CN"/>
        </w:rPr>
        <w:t>联系方式</w:t>
      </w:r>
    </w:p>
    <w:p w14:paraId="53EF775E">
      <w:pPr>
        <w:pStyle w:val="2"/>
        <w:spacing w:before="222" w:line="332" w:lineRule="auto"/>
        <w:ind w:right="172" w:firstLine="639"/>
        <w:rPr>
          <w:rFonts w:ascii="宋体" w:hAnsi="宋体" w:eastAsia="宋体" w:cs="宋体"/>
          <w:sz w:val="30"/>
          <w:szCs w:val="30"/>
          <w:lang w:eastAsia="zh-CN"/>
        </w:rPr>
      </w:pPr>
      <w:r>
        <w:rPr>
          <w:rFonts w:ascii="仿宋" w:hAnsi="仿宋" w:eastAsia="仿宋" w:cs="仿宋"/>
          <w:spacing w:val="-27"/>
          <w:sz w:val="30"/>
          <w:szCs w:val="30"/>
          <w:lang w:eastAsia="zh-CN"/>
        </w:rPr>
        <w:t>联</w:t>
      </w:r>
      <w:r>
        <w:rPr>
          <w:rFonts w:ascii="仿宋" w:hAnsi="仿宋" w:eastAsia="仿宋" w:cs="仿宋"/>
          <w:spacing w:val="-48"/>
          <w:sz w:val="30"/>
          <w:szCs w:val="30"/>
          <w:lang w:eastAsia="zh-CN"/>
        </w:rPr>
        <w:t xml:space="preserve"> </w:t>
      </w:r>
      <w:r>
        <w:rPr>
          <w:rFonts w:ascii="仿宋" w:hAnsi="仿宋" w:eastAsia="仿宋" w:cs="仿宋"/>
          <w:spacing w:val="-27"/>
          <w:sz w:val="30"/>
          <w:szCs w:val="30"/>
          <w:lang w:eastAsia="zh-CN"/>
        </w:rPr>
        <w:t>系</w:t>
      </w:r>
      <w:r>
        <w:rPr>
          <w:rFonts w:ascii="仿宋" w:hAnsi="仿宋" w:eastAsia="仿宋" w:cs="仿宋"/>
          <w:spacing w:val="-55"/>
          <w:sz w:val="30"/>
          <w:szCs w:val="30"/>
          <w:lang w:eastAsia="zh-CN"/>
        </w:rPr>
        <w:t xml:space="preserve"> </w:t>
      </w:r>
      <w:r>
        <w:rPr>
          <w:rFonts w:ascii="仿宋" w:hAnsi="仿宋" w:eastAsia="仿宋" w:cs="仿宋"/>
          <w:spacing w:val="-27"/>
          <w:sz w:val="30"/>
          <w:szCs w:val="30"/>
          <w:lang w:eastAsia="zh-CN"/>
        </w:rPr>
        <w:t>人</w:t>
      </w:r>
      <w:r>
        <w:rPr>
          <w:rFonts w:ascii="仿宋" w:hAnsi="仿宋" w:eastAsia="仿宋" w:cs="仿宋"/>
          <w:spacing w:val="-37"/>
          <w:sz w:val="30"/>
          <w:szCs w:val="30"/>
          <w:lang w:eastAsia="zh-CN"/>
        </w:rPr>
        <w:t xml:space="preserve"> </w:t>
      </w:r>
      <w:r>
        <w:rPr>
          <w:rFonts w:ascii="仿宋" w:hAnsi="仿宋" w:eastAsia="仿宋" w:cs="仿宋"/>
          <w:spacing w:val="-27"/>
          <w:sz w:val="30"/>
          <w:szCs w:val="30"/>
          <w:lang w:eastAsia="zh-CN"/>
        </w:rPr>
        <w:t>：</w:t>
      </w:r>
      <w:r>
        <w:rPr>
          <w:rFonts w:ascii="仿宋" w:hAnsi="仿宋" w:eastAsia="仿宋" w:cs="仿宋"/>
          <w:spacing w:val="-60"/>
          <w:sz w:val="30"/>
          <w:szCs w:val="30"/>
          <w:lang w:eastAsia="zh-CN"/>
        </w:rPr>
        <w:t xml:space="preserve"> </w:t>
      </w:r>
      <w:r>
        <w:rPr>
          <w:rFonts w:hint="eastAsia" w:ascii="仿宋" w:hAnsi="仿宋" w:eastAsia="仿宋" w:cs="仿宋"/>
          <w:spacing w:val="-27"/>
          <w:sz w:val="30"/>
          <w:szCs w:val="30"/>
          <w:lang w:eastAsia="zh-CN"/>
        </w:rPr>
        <w:t>龙</w:t>
      </w:r>
      <w:r>
        <w:rPr>
          <w:rFonts w:ascii="仿宋" w:hAnsi="仿宋" w:eastAsia="仿宋" w:cs="仿宋"/>
          <w:spacing w:val="-27"/>
          <w:sz w:val="30"/>
          <w:szCs w:val="30"/>
          <w:lang w:eastAsia="zh-CN"/>
        </w:rPr>
        <w:t>云峰</w:t>
      </w:r>
      <w:r>
        <w:rPr>
          <w:rFonts w:ascii="仿宋" w:hAnsi="仿宋" w:eastAsia="仿宋" w:cs="仿宋"/>
          <w:spacing w:val="-38"/>
          <w:sz w:val="30"/>
          <w:szCs w:val="30"/>
          <w:lang w:eastAsia="zh-CN"/>
        </w:rPr>
        <w:t xml:space="preserve"> </w:t>
      </w:r>
      <w:r>
        <w:rPr>
          <w:rFonts w:ascii="仿宋" w:hAnsi="仿宋" w:eastAsia="仿宋" w:cs="仿宋"/>
          <w:spacing w:val="-27"/>
          <w:sz w:val="30"/>
          <w:szCs w:val="30"/>
          <w:lang w:eastAsia="zh-CN"/>
        </w:rPr>
        <w:t>， 电</w:t>
      </w:r>
      <w:r>
        <w:rPr>
          <w:rFonts w:ascii="仿宋" w:hAnsi="仿宋" w:eastAsia="仿宋" w:cs="仿宋"/>
          <w:spacing w:val="-60"/>
          <w:sz w:val="30"/>
          <w:szCs w:val="30"/>
          <w:lang w:eastAsia="zh-CN"/>
        </w:rPr>
        <w:t xml:space="preserve"> </w:t>
      </w:r>
      <w:r>
        <w:rPr>
          <w:rFonts w:ascii="仿宋" w:hAnsi="仿宋" w:eastAsia="仿宋" w:cs="仿宋"/>
          <w:spacing w:val="-27"/>
          <w:sz w:val="30"/>
          <w:szCs w:val="30"/>
          <w:lang w:eastAsia="zh-CN"/>
        </w:rPr>
        <w:t>话</w:t>
      </w:r>
      <w:r>
        <w:rPr>
          <w:rFonts w:ascii="仿宋" w:hAnsi="仿宋" w:eastAsia="仿宋" w:cs="仿宋"/>
          <w:spacing w:val="-37"/>
          <w:sz w:val="30"/>
          <w:szCs w:val="30"/>
          <w:lang w:eastAsia="zh-CN"/>
        </w:rPr>
        <w:t xml:space="preserve"> </w:t>
      </w:r>
      <w:r>
        <w:rPr>
          <w:rFonts w:ascii="仿宋" w:hAnsi="仿宋" w:eastAsia="仿宋" w:cs="仿宋"/>
          <w:spacing w:val="-27"/>
          <w:sz w:val="30"/>
          <w:szCs w:val="30"/>
          <w:lang w:eastAsia="zh-CN"/>
        </w:rPr>
        <w:t>： (</w:t>
      </w:r>
      <w:r>
        <w:rPr>
          <w:rFonts w:ascii="仿宋" w:hAnsi="仿宋" w:eastAsia="仿宋" w:cs="仿宋"/>
          <w:spacing w:val="-67"/>
          <w:sz w:val="30"/>
          <w:szCs w:val="30"/>
          <w:lang w:eastAsia="zh-CN"/>
        </w:rPr>
        <w:t xml:space="preserve"> </w:t>
      </w:r>
      <w:r>
        <w:rPr>
          <w:rFonts w:ascii="仿宋" w:hAnsi="仿宋" w:eastAsia="仿宋" w:cs="仿宋"/>
          <w:spacing w:val="-27"/>
          <w:sz w:val="30"/>
          <w:szCs w:val="30"/>
          <w:lang w:eastAsia="zh-CN"/>
        </w:rPr>
        <w:t>0</w:t>
      </w:r>
      <w:r>
        <w:rPr>
          <w:rFonts w:ascii="仿宋" w:hAnsi="仿宋" w:eastAsia="仿宋" w:cs="仿宋"/>
          <w:spacing w:val="-65"/>
          <w:sz w:val="30"/>
          <w:szCs w:val="30"/>
          <w:lang w:eastAsia="zh-CN"/>
        </w:rPr>
        <w:t xml:space="preserve"> </w:t>
      </w:r>
      <w:r>
        <w:rPr>
          <w:rFonts w:ascii="仿宋" w:hAnsi="仿宋" w:eastAsia="仿宋" w:cs="仿宋"/>
          <w:spacing w:val="-27"/>
          <w:sz w:val="30"/>
          <w:szCs w:val="30"/>
          <w:lang w:eastAsia="zh-CN"/>
        </w:rPr>
        <w:t>2</w:t>
      </w:r>
      <w:r>
        <w:rPr>
          <w:rFonts w:ascii="仿宋" w:hAnsi="仿宋" w:eastAsia="仿宋" w:cs="仿宋"/>
          <w:spacing w:val="-62"/>
          <w:sz w:val="30"/>
          <w:szCs w:val="30"/>
          <w:lang w:eastAsia="zh-CN"/>
        </w:rPr>
        <w:t xml:space="preserve"> </w:t>
      </w:r>
      <w:r>
        <w:rPr>
          <w:rFonts w:ascii="仿宋" w:hAnsi="仿宋" w:eastAsia="仿宋" w:cs="仿宋"/>
          <w:spacing w:val="-27"/>
          <w:sz w:val="30"/>
          <w:szCs w:val="30"/>
          <w:lang w:eastAsia="zh-CN"/>
        </w:rPr>
        <w:t>7</w:t>
      </w:r>
      <w:r>
        <w:rPr>
          <w:rFonts w:ascii="仿宋" w:hAnsi="仿宋" w:eastAsia="仿宋" w:cs="仿宋"/>
          <w:spacing w:val="-68"/>
          <w:sz w:val="30"/>
          <w:szCs w:val="30"/>
          <w:lang w:eastAsia="zh-CN"/>
        </w:rPr>
        <w:t xml:space="preserve"> </w:t>
      </w:r>
      <w:r>
        <w:rPr>
          <w:rFonts w:ascii="仿宋" w:hAnsi="仿宋" w:eastAsia="仿宋" w:cs="仿宋"/>
          <w:spacing w:val="-27"/>
          <w:sz w:val="30"/>
          <w:szCs w:val="30"/>
          <w:lang w:eastAsia="zh-CN"/>
        </w:rPr>
        <w:t>)</w:t>
      </w:r>
      <w:r>
        <w:rPr>
          <w:rFonts w:ascii="仿宋" w:hAnsi="仿宋" w:eastAsia="仿宋" w:cs="仿宋"/>
          <w:spacing w:val="-63"/>
          <w:sz w:val="30"/>
          <w:szCs w:val="30"/>
          <w:lang w:eastAsia="zh-CN"/>
        </w:rPr>
        <w:t xml:space="preserve"> </w:t>
      </w:r>
      <w:r>
        <w:rPr>
          <w:rFonts w:hint="eastAsia" w:ascii="仿宋" w:hAnsi="仿宋" w:eastAsia="仿宋" w:cs="仿宋"/>
          <w:spacing w:val="-27"/>
          <w:sz w:val="30"/>
          <w:szCs w:val="30"/>
          <w:lang w:eastAsia="zh-CN"/>
        </w:rPr>
        <w:t>50657</w:t>
      </w:r>
      <w:r>
        <w:rPr>
          <w:rFonts w:hint="eastAsia" w:ascii="仿宋" w:hAnsi="仿宋" w:eastAsia="仿宋" w:cs="仿宋"/>
          <w:spacing w:val="-28"/>
          <w:sz w:val="30"/>
          <w:szCs w:val="30"/>
          <w:lang w:eastAsia="zh-CN"/>
        </w:rPr>
        <w:t>576</w:t>
      </w:r>
      <w:r>
        <w:rPr>
          <w:rFonts w:ascii="仿宋" w:hAnsi="仿宋" w:eastAsia="仿宋" w:cs="仿宋"/>
          <w:spacing w:val="-28"/>
          <w:sz w:val="30"/>
          <w:szCs w:val="30"/>
          <w:lang w:eastAsia="zh-CN"/>
        </w:rPr>
        <w:t>,</w:t>
      </w:r>
      <w:r>
        <w:rPr>
          <w:rFonts w:ascii="仿宋" w:hAnsi="仿宋" w:eastAsia="仿宋" w:cs="仿宋"/>
          <w:spacing w:val="-37"/>
          <w:sz w:val="30"/>
          <w:szCs w:val="30"/>
          <w:lang w:eastAsia="zh-CN"/>
        </w:rPr>
        <w:t xml:space="preserve"> </w:t>
      </w:r>
      <w:r>
        <w:rPr>
          <w:rFonts w:ascii="仿宋" w:hAnsi="仿宋" w:eastAsia="仿宋" w:cs="仿宋"/>
          <w:spacing w:val="-28"/>
          <w:sz w:val="30"/>
          <w:szCs w:val="30"/>
          <w:lang w:eastAsia="zh-CN"/>
        </w:rPr>
        <w:t>邮</w:t>
      </w:r>
      <w:r>
        <w:rPr>
          <w:rFonts w:ascii="仿宋" w:hAnsi="仿宋" w:eastAsia="仿宋" w:cs="仿宋"/>
          <w:spacing w:val="-54"/>
          <w:sz w:val="30"/>
          <w:szCs w:val="30"/>
          <w:lang w:eastAsia="zh-CN"/>
        </w:rPr>
        <w:t xml:space="preserve"> </w:t>
      </w:r>
      <w:r>
        <w:rPr>
          <w:rFonts w:ascii="仿宋" w:hAnsi="仿宋" w:eastAsia="仿宋" w:cs="仿宋"/>
          <w:spacing w:val="-28"/>
          <w:sz w:val="30"/>
          <w:szCs w:val="30"/>
          <w:lang w:eastAsia="zh-CN"/>
        </w:rPr>
        <w:t>箱</w:t>
      </w:r>
      <w:r>
        <w:rPr>
          <w:rFonts w:ascii="仿宋" w:hAnsi="仿宋" w:eastAsia="仿宋" w:cs="仿宋"/>
          <w:spacing w:val="-79"/>
          <w:sz w:val="30"/>
          <w:szCs w:val="30"/>
          <w:lang w:eastAsia="zh-CN"/>
        </w:rPr>
        <w:t xml:space="preserve"> </w:t>
      </w:r>
      <w:r>
        <w:rPr>
          <w:rFonts w:ascii="仿宋" w:hAnsi="仿宋" w:eastAsia="仿宋" w:cs="仿宋"/>
          <w:spacing w:val="-28"/>
          <w:sz w:val="30"/>
          <w:szCs w:val="30"/>
          <w:lang w:eastAsia="zh-CN"/>
        </w:rPr>
        <w:t>：</w:t>
      </w:r>
      <w:r>
        <w:rPr>
          <w:rFonts w:hint="eastAsia" w:eastAsiaTheme="minorEastAsia"/>
          <w:spacing w:val="-12"/>
          <w:sz w:val="30"/>
          <w:szCs w:val="30"/>
          <w:lang w:eastAsia="zh-CN"/>
        </w:rPr>
        <w:t>294320627</w:t>
      </w:r>
      <w:r>
        <w:rPr>
          <w:spacing w:val="-12"/>
          <w:sz w:val="30"/>
          <w:szCs w:val="30"/>
          <w:lang w:eastAsia="zh-CN"/>
        </w:rPr>
        <w:t>@qq.com</w:t>
      </w:r>
      <w:r>
        <w:rPr>
          <w:rFonts w:ascii="宋体" w:hAnsi="宋体" w:eastAsia="宋体" w:cs="宋体"/>
          <w:spacing w:val="-12"/>
          <w:sz w:val="30"/>
          <w:szCs w:val="30"/>
          <w:lang w:eastAsia="zh-CN"/>
        </w:rPr>
        <w:t>。</w:t>
      </w:r>
    </w:p>
    <w:p w14:paraId="7195D89D">
      <w:pPr>
        <w:pStyle w:val="2"/>
        <w:spacing w:line="326" w:lineRule="auto"/>
        <w:rPr>
          <w:lang w:eastAsia="zh-CN"/>
        </w:rPr>
      </w:pPr>
    </w:p>
    <w:p w14:paraId="2EC2D017">
      <w:pPr>
        <w:pStyle w:val="2"/>
        <w:spacing w:line="327" w:lineRule="auto"/>
        <w:rPr>
          <w:lang w:eastAsia="zh-CN"/>
        </w:rPr>
      </w:pPr>
    </w:p>
    <w:p w14:paraId="127BC6A4">
      <w:pPr>
        <w:spacing w:before="97" w:line="222" w:lineRule="auto"/>
        <w:ind w:left="5659"/>
        <w:rPr>
          <w:rFonts w:ascii="仿宋" w:hAnsi="仿宋" w:eastAsia="仿宋" w:cs="仿宋"/>
          <w:sz w:val="30"/>
          <w:szCs w:val="30"/>
          <w:lang w:eastAsia="zh-CN"/>
        </w:rPr>
      </w:pPr>
      <w:r>
        <w:rPr>
          <w:rFonts w:ascii="仿宋" w:hAnsi="仿宋" w:eastAsia="仿宋" w:cs="仿宋"/>
          <w:spacing w:val="13"/>
          <w:sz w:val="30"/>
          <w:szCs w:val="30"/>
          <w:lang w:eastAsia="zh-CN"/>
        </w:rPr>
        <w:t>湖北省民政厅</w:t>
      </w:r>
    </w:p>
    <w:p w14:paraId="46E9C1F3">
      <w:pPr>
        <w:spacing w:before="210" w:line="222" w:lineRule="auto"/>
        <w:ind w:left="5340"/>
        <w:rPr>
          <w:rFonts w:ascii="仿宋" w:hAnsi="仿宋" w:eastAsia="仿宋" w:cs="仿宋"/>
          <w:sz w:val="30"/>
          <w:szCs w:val="30"/>
          <w:lang w:eastAsia="zh-CN"/>
        </w:rPr>
      </w:pPr>
      <w:r>
        <w:rPr>
          <w:rFonts w:ascii="仿宋" w:hAnsi="仿宋" w:eastAsia="仿宋" w:cs="仿宋"/>
          <w:spacing w:val="47"/>
          <w:sz w:val="30"/>
          <w:szCs w:val="30"/>
          <w:lang w:eastAsia="zh-CN"/>
        </w:rPr>
        <w:t>202</w:t>
      </w:r>
      <w:r>
        <w:rPr>
          <w:rFonts w:hint="eastAsia" w:ascii="仿宋" w:hAnsi="仿宋" w:eastAsia="仿宋" w:cs="仿宋"/>
          <w:spacing w:val="47"/>
          <w:sz w:val="30"/>
          <w:szCs w:val="30"/>
          <w:lang w:eastAsia="zh-CN"/>
        </w:rPr>
        <w:t>6</w:t>
      </w:r>
      <w:r>
        <w:rPr>
          <w:rFonts w:ascii="仿宋" w:hAnsi="仿宋" w:eastAsia="仿宋" w:cs="仿宋"/>
          <w:spacing w:val="47"/>
          <w:sz w:val="30"/>
          <w:szCs w:val="30"/>
          <w:lang w:eastAsia="zh-CN"/>
        </w:rPr>
        <w:t>年</w:t>
      </w:r>
      <w:r>
        <w:rPr>
          <w:rFonts w:hint="eastAsia" w:ascii="仿宋" w:hAnsi="仿宋" w:eastAsia="仿宋" w:cs="仿宋"/>
          <w:spacing w:val="32"/>
          <w:sz w:val="30"/>
          <w:szCs w:val="30"/>
          <w:lang w:eastAsia="zh-CN"/>
        </w:rPr>
        <w:t>5</w:t>
      </w:r>
      <w:r>
        <w:rPr>
          <w:rFonts w:ascii="仿宋" w:hAnsi="仿宋" w:eastAsia="仿宋" w:cs="仿宋"/>
          <w:spacing w:val="47"/>
          <w:sz w:val="30"/>
          <w:szCs w:val="30"/>
          <w:lang w:eastAsia="zh-CN"/>
        </w:rPr>
        <w:t>月</w:t>
      </w:r>
      <w:r>
        <w:rPr>
          <w:rFonts w:hint="eastAsia" w:ascii="仿宋" w:hAnsi="仿宋" w:eastAsia="仿宋" w:cs="仿宋"/>
          <w:spacing w:val="32"/>
          <w:sz w:val="30"/>
          <w:szCs w:val="30"/>
          <w:lang w:eastAsia="zh-CN"/>
        </w:rPr>
        <w:t>12</w:t>
      </w:r>
      <w:r>
        <w:rPr>
          <w:rFonts w:ascii="仿宋" w:hAnsi="仿宋" w:eastAsia="仿宋" w:cs="仿宋"/>
          <w:spacing w:val="47"/>
          <w:sz w:val="30"/>
          <w:szCs w:val="30"/>
          <w:lang w:eastAsia="zh-CN"/>
        </w:rPr>
        <w:t>日</w:t>
      </w:r>
    </w:p>
    <w:p w14:paraId="43F8DF0A">
      <w:pPr>
        <w:spacing w:line="222" w:lineRule="auto"/>
        <w:rPr>
          <w:rFonts w:ascii="仿宋" w:hAnsi="仿宋" w:eastAsia="仿宋" w:cs="仿宋"/>
          <w:sz w:val="30"/>
          <w:szCs w:val="30"/>
          <w:lang w:eastAsia="zh-CN"/>
        </w:rPr>
        <w:sectPr>
          <w:footerReference r:id="rId4" w:type="default"/>
          <w:pgSz w:w="11920" w:h="16830"/>
          <w:pgMar w:top="1418" w:right="1418" w:bottom="1418" w:left="1418" w:header="0" w:footer="1020" w:gutter="0"/>
          <w:cols w:space="720" w:num="1"/>
          <w:docGrid w:linePitch="286" w:charSpace="0"/>
        </w:sectPr>
      </w:pPr>
    </w:p>
    <w:p w14:paraId="609DA3A3">
      <w:pPr>
        <w:pStyle w:val="2"/>
        <w:spacing w:line="310" w:lineRule="auto"/>
        <w:rPr>
          <w:lang w:eastAsia="zh-CN"/>
        </w:rPr>
      </w:pPr>
    </w:p>
    <w:p w14:paraId="0FA4EDA4">
      <w:pPr>
        <w:spacing w:before="113" w:line="221" w:lineRule="auto"/>
        <w:ind w:left="2895"/>
        <w:outlineLvl w:val="0"/>
        <w:rPr>
          <w:rFonts w:ascii="黑体" w:hAnsi="黑体" w:eastAsia="黑体" w:cs="黑体"/>
          <w:sz w:val="35"/>
          <w:szCs w:val="35"/>
          <w:lang w:eastAsia="zh-CN"/>
        </w:rPr>
      </w:pPr>
      <w:bookmarkStart w:id="3" w:name="bookmark2"/>
      <w:bookmarkEnd w:id="3"/>
      <w:bookmarkStart w:id="4" w:name="bookmark6"/>
      <w:bookmarkEnd w:id="4"/>
      <w:r>
        <w:rPr>
          <w:rFonts w:ascii="黑体" w:hAnsi="黑体" w:eastAsia="黑体" w:cs="黑体"/>
          <w:b/>
          <w:bCs/>
          <w:sz w:val="35"/>
          <w:szCs w:val="35"/>
          <w:lang w:eastAsia="zh-CN"/>
        </w:rPr>
        <w:t>第二章</w:t>
      </w:r>
      <w:r>
        <w:rPr>
          <w:rFonts w:ascii="黑体" w:hAnsi="黑体" w:eastAsia="黑体" w:cs="黑体"/>
          <w:sz w:val="35"/>
          <w:szCs w:val="35"/>
          <w:lang w:eastAsia="zh-CN"/>
        </w:rPr>
        <w:t xml:space="preserve">   </w:t>
      </w:r>
      <w:r>
        <w:rPr>
          <w:rFonts w:ascii="黑体" w:hAnsi="黑体" w:eastAsia="黑体" w:cs="黑体"/>
          <w:b/>
          <w:bCs/>
          <w:sz w:val="35"/>
          <w:szCs w:val="35"/>
          <w:lang w:eastAsia="zh-CN"/>
        </w:rPr>
        <w:t>磋商须知</w:t>
      </w:r>
    </w:p>
    <w:p w14:paraId="61CC6C66">
      <w:pPr>
        <w:pStyle w:val="2"/>
        <w:spacing w:line="249" w:lineRule="auto"/>
        <w:rPr>
          <w:lang w:eastAsia="zh-CN"/>
        </w:rPr>
      </w:pPr>
    </w:p>
    <w:p w14:paraId="276AFD59">
      <w:pPr>
        <w:pStyle w:val="2"/>
        <w:spacing w:line="249" w:lineRule="auto"/>
        <w:rPr>
          <w:lang w:eastAsia="zh-CN"/>
        </w:rPr>
      </w:pPr>
    </w:p>
    <w:p w14:paraId="6FC9E47F">
      <w:pPr>
        <w:pStyle w:val="2"/>
        <w:spacing w:line="250" w:lineRule="auto"/>
        <w:rPr>
          <w:lang w:eastAsia="zh-CN"/>
        </w:rPr>
      </w:pPr>
    </w:p>
    <w:p w14:paraId="147693AE">
      <w:pPr>
        <w:spacing w:before="98" w:line="222" w:lineRule="auto"/>
        <w:ind w:left="604"/>
        <w:rPr>
          <w:rFonts w:ascii="黑体" w:hAnsi="黑体" w:eastAsia="黑体" w:cs="黑体"/>
          <w:sz w:val="30"/>
          <w:szCs w:val="30"/>
          <w:lang w:eastAsia="zh-CN"/>
        </w:rPr>
      </w:pPr>
      <w:r>
        <w:rPr>
          <w:rFonts w:ascii="黑体" w:hAnsi="黑体" w:eastAsia="黑体" w:cs="黑体"/>
          <w:b/>
          <w:bCs/>
          <w:spacing w:val="-18"/>
          <w:sz w:val="30"/>
          <w:szCs w:val="30"/>
          <w:lang w:eastAsia="zh-CN"/>
        </w:rPr>
        <w:t>一</w:t>
      </w:r>
      <w:r>
        <w:rPr>
          <w:rFonts w:ascii="黑体" w:hAnsi="黑体" w:eastAsia="黑体" w:cs="黑体"/>
          <w:spacing w:val="-80"/>
          <w:sz w:val="30"/>
          <w:szCs w:val="30"/>
          <w:lang w:eastAsia="zh-CN"/>
        </w:rPr>
        <w:t xml:space="preserve"> </w:t>
      </w:r>
      <w:r>
        <w:rPr>
          <w:rFonts w:ascii="黑体" w:hAnsi="黑体" w:eastAsia="黑体" w:cs="黑体"/>
          <w:b/>
          <w:bCs/>
          <w:spacing w:val="-18"/>
          <w:sz w:val="30"/>
          <w:szCs w:val="30"/>
          <w:lang w:eastAsia="zh-CN"/>
        </w:rPr>
        <w:t>、总</w:t>
      </w:r>
      <w:r>
        <w:rPr>
          <w:rFonts w:ascii="黑体" w:hAnsi="黑体" w:eastAsia="黑体" w:cs="黑体"/>
          <w:spacing w:val="24"/>
          <w:sz w:val="30"/>
          <w:szCs w:val="30"/>
          <w:lang w:eastAsia="zh-CN"/>
        </w:rPr>
        <w:t xml:space="preserve">  </w:t>
      </w:r>
      <w:r>
        <w:rPr>
          <w:rFonts w:ascii="黑体" w:hAnsi="黑体" w:eastAsia="黑体" w:cs="黑体"/>
          <w:b/>
          <w:bCs/>
          <w:spacing w:val="-18"/>
          <w:sz w:val="30"/>
          <w:szCs w:val="30"/>
          <w:lang w:eastAsia="zh-CN"/>
        </w:rPr>
        <w:t>则</w:t>
      </w:r>
    </w:p>
    <w:p w14:paraId="5FAD8683">
      <w:pPr>
        <w:spacing w:before="229" w:line="222" w:lineRule="auto"/>
        <w:ind w:left="604"/>
        <w:rPr>
          <w:rFonts w:ascii="仿宋" w:hAnsi="仿宋" w:eastAsia="仿宋" w:cs="仿宋"/>
          <w:sz w:val="30"/>
          <w:szCs w:val="30"/>
          <w:lang w:eastAsia="zh-CN"/>
        </w:rPr>
      </w:pPr>
      <w:r>
        <w:rPr>
          <w:rFonts w:ascii="宋体" w:hAnsi="宋体" w:eastAsia="宋体" w:cs="宋体"/>
          <w:b/>
          <w:bCs/>
          <w:spacing w:val="5"/>
          <w:sz w:val="30"/>
          <w:szCs w:val="30"/>
          <w:lang w:eastAsia="zh-CN"/>
        </w:rPr>
        <w:t>1.</w:t>
      </w:r>
      <w:r>
        <w:rPr>
          <w:rFonts w:ascii="宋体" w:hAnsi="宋体" w:eastAsia="宋体" w:cs="宋体"/>
          <w:spacing w:val="45"/>
          <w:sz w:val="30"/>
          <w:szCs w:val="30"/>
          <w:lang w:eastAsia="zh-CN"/>
        </w:rPr>
        <w:t xml:space="preserve"> </w:t>
      </w:r>
      <w:r>
        <w:rPr>
          <w:rFonts w:ascii="仿宋" w:hAnsi="仿宋" w:eastAsia="仿宋" w:cs="仿宋"/>
          <w:b/>
          <w:bCs/>
          <w:spacing w:val="5"/>
          <w:sz w:val="30"/>
          <w:szCs w:val="30"/>
          <w:lang w:eastAsia="zh-CN"/>
        </w:rPr>
        <w:t>适用法律及范围</w:t>
      </w:r>
    </w:p>
    <w:p w14:paraId="6A66FB88">
      <w:pPr>
        <w:spacing w:before="178" w:line="371" w:lineRule="auto"/>
        <w:ind w:right="148" w:firstLine="600"/>
        <w:rPr>
          <w:rFonts w:ascii="仿宋" w:hAnsi="仿宋" w:eastAsia="仿宋" w:cs="仿宋"/>
          <w:sz w:val="30"/>
          <w:szCs w:val="30"/>
          <w:lang w:eastAsia="zh-CN"/>
        </w:rPr>
      </w:pPr>
      <w:r>
        <w:rPr>
          <w:rFonts w:ascii="仿宋" w:hAnsi="仿宋" w:eastAsia="仿宋" w:cs="仿宋"/>
          <w:spacing w:val="14"/>
          <w:sz w:val="30"/>
          <w:szCs w:val="30"/>
          <w:lang w:eastAsia="zh-CN"/>
        </w:rPr>
        <w:t>本竞争性磋商采购文件仅适用于本次竞争性磋商中所述的项</w:t>
      </w:r>
      <w:r>
        <w:rPr>
          <w:rFonts w:ascii="仿宋" w:hAnsi="仿宋" w:eastAsia="仿宋" w:cs="仿宋"/>
          <w:spacing w:val="17"/>
          <w:sz w:val="30"/>
          <w:szCs w:val="30"/>
          <w:lang w:eastAsia="zh-CN"/>
        </w:rPr>
        <w:t xml:space="preserve"> </w:t>
      </w:r>
      <w:r>
        <w:rPr>
          <w:rFonts w:ascii="仿宋" w:hAnsi="仿宋" w:eastAsia="仿宋" w:cs="仿宋"/>
          <w:spacing w:val="-2"/>
          <w:sz w:val="30"/>
          <w:szCs w:val="30"/>
          <w:lang w:eastAsia="zh-CN"/>
        </w:rPr>
        <w:t>目的采购。</w:t>
      </w:r>
    </w:p>
    <w:p w14:paraId="6C13C758">
      <w:pPr>
        <w:spacing w:before="1" w:line="225" w:lineRule="auto"/>
        <w:ind w:left="604"/>
        <w:rPr>
          <w:rFonts w:ascii="仿宋" w:hAnsi="仿宋" w:eastAsia="仿宋" w:cs="仿宋"/>
          <w:sz w:val="30"/>
          <w:szCs w:val="30"/>
          <w:lang w:eastAsia="zh-CN"/>
        </w:rPr>
      </w:pPr>
      <w:r>
        <w:rPr>
          <w:rFonts w:ascii="宋体" w:hAnsi="宋体" w:eastAsia="宋体" w:cs="宋体"/>
          <w:b/>
          <w:bCs/>
          <w:spacing w:val="-14"/>
          <w:sz w:val="30"/>
          <w:szCs w:val="30"/>
          <w:lang w:eastAsia="zh-CN"/>
        </w:rPr>
        <w:t>2.</w:t>
      </w:r>
      <w:r>
        <w:rPr>
          <w:rFonts w:ascii="宋体" w:hAnsi="宋体" w:eastAsia="宋体" w:cs="宋体"/>
          <w:spacing w:val="26"/>
          <w:sz w:val="30"/>
          <w:szCs w:val="30"/>
          <w:lang w:eastAsia="zh-CN"/>
        </w:rPr>
        <w:t xml:space="preserve"> </w:t>
      </w:r>
      <w:r>
        <w:rPr>
          <w:rFonts w:ascii="仿宋" w:hAnsi="仿宋" w:eastAsia="仿宋" w:cs="仿宋"/>
          <w:b/>
          <w:bCs/>
          <w:spacing w:val="-14"/>
          <w:sz w:val="30"/>
          <w:szCs w:val="30"/>
          <w:lang w:eastAsia="zh-CN"/>
        </w:rPr>
        <w:t>定</w:t>
      </w:r>
      <w:r>
        <w:rPr>
          <w:rFonts w:ascii="仿宋" w:hAnsi="仿宋" w:eastAsia="仿宋" w:cs="仿宋"/>
          <w:spacing w:val="-50"/>
          <w:sz w:val="30"/>
          <w:szCs w:val="30"/>
          <w:lang w:eastAsia="zh-CN"/>
        </w:rPr>
        <w:t xml:space="preserve"> </w:t>
      </w:r>
      <w:r>
        <w:rPr>
          <w:rFonts w:ascii="仿宋" w:hAnsi="仿宋" w:eastAsia="仿宋" w:cs="仿宋"/>
          <w:b/>
          <w:bCs/>
          <w:spacing w:val="-14"/>
          <w:sz w:val="30"/>
          <w:szCs w:val="30"/>
          <w:lang w:eastAsia="zh-CN"/>
        </w:rPr>
        <w:t>义</w:t>
      </w:r>
    </w:p>
    <w:p w14:paraId="74502812">
      <w:pPr>
        <w:spacing w:before="212" w:line="222" w:lineRule="auto"/>
        <w:ind w:left="600"/>
        <w:rPr>
          <w:rFonts w:ascii="仿宋" w:hAnsi="仿宋" w:eastAsia="仿宋" w:cs="仿宋"/>
          <w:sz w:val="30"/>
          <w:szCs w:val="30"/>
          <w:lang w:eastAsia="zh-CN"/>
        </w:rPr>
      </w:pPr>
      <w:r>
        <w:rPr>
          <w:rFonts w:ascii="仿宋" w:hAnsi="仿宋" w:eastAsia="仿宋" w:cs="仿宋"/>
          <w:spacing w:val="20"/>
          <w:sz w:val="30"/>
          <w:szCs w:val="30"/>
          <w:lang w:eastAsia="zh-CN"/>
        </w:rPr>
        <w:t>“采购人”:本次磋商的采购人；</w:t>
      </w:r>
    </w:p>
    <w:p w14:paraId="57042C99">
      <w:pPr>
        <w:spacing w:before="124" w:line="380" w:lineRule="auto"/>
        <w:ind w:right="149" w:firstLine="600"/>
        <w:rPr>
          <w:rFonts w:ascii="仿宋" w:hAnsi="仿宋" w:eastAsia="仿宋" w:cs="仿宋"/>
          <w:sz w:val="30"/>
          <w:szCs w:val="30"/>
          <w:lang w:eastAsia="zh-CN"/>
        </w:rPr>
      </w:pPr>
      <w:r>
        <w:rPr>
          <w:rFonts w:ascii="仿宋" w:hAnsi="仿宋" w:eastAsia="仿宋" w:cs="仿宋"/>
          <w:spacing w:val="14"/>
          <w:sz w:val="30"/>
          <w:szCs w:val="30"/>
          <w:lang w:eastAsia="zh-CN"/>
        </w:rPr>
        <w:t>“供应商”是指获取本竞争性磋商采购文件的法人、其他组</w:t>
      </w:r>
      <w:r>
        <w:rPr>
          <w:rFonts w:ascii="仿宋" w:hAnsi="仿宋" w:eastAsia="仿宋" w:cs="仿宋"/>
          <w:spacing w:val="8"/>
          <w:sz w:val="30"/>
          <w:szCs w:val="30"/>
          <w:lang w:eastAsia="zh-CN"/>
        </w:rPr>
        <w:t>织或者自然人。</w:t>
      </w:r>
    </w:p>
    <w:p w14:paraId="05FE2154">
      <w:pPr>
        <w:spacing w:before="127" w:line="221" w:lineRule="auto"/>
        <w:ind w:left="600"/>
        <w:rPr>
          <w:rFonts w:ascii="仿宋" w:hAnsi="仿宋" w:eastAsia="仿宋" w:cs="仿宋"/>
          <w:sz w:val="30"/>
          <w:szCs w:val="30"/>
          <w:lang w:eastAsia="zh-CN"/>
        </w:rPr>
      </w:pPr>
      <w:r>
        <w:rPr>
          <w:rFonts w:ascii="仿宋" w:hAnsi="仿宋" w:eastAsia="仿宋" w:cs="仿宋"/>
          <w:spacing w:val="12"/>
          <w:sz w:val="30"/>
          <w:szCs w:val="30"/>
          <w:lang w:eastAsia="zh-CN"/>
        </w:rPr>
        <w:t>“响应文件”是指：供应商根据本文件要求编制的申报书。</w:t>
      </w:r>
    </w:p>
    <w:p w14:paraId="1D448B44">
      <w:pPr>
        <w:spacing w:before="240" w:line="222" w:lineRule="auto"/>
        <w:ind w:left="604"/>
        <w:rPr>
          <w:rFonts w:ascii="仿宋" w:hAnsi="仿宋" w:eastAsia="仿宋" w:cs="仿宋"/>
          <w:sz w:val="30"/>
          <w:szCs w:val="30"/>
          <w:lang w:eastAsia="zh-CN"/>
        </w:rPr>
      </w:pPr>
      <w:r>
        <w:rPr>
          <w:rFonts w:ascii="宋体" w:hAnsi="宋体" w:eastAsia="宋体" w:cs="宋体"/>
          <w:b/>
          <w:bCs/>
          <w:spacing w:val="11"/>
          <w:sz w:val="30"/>
          <w:szCs w:val="30"/>
          <w:lang w:eastAsia="zh-CN"/>
        </w:rPr>
        <w:t>3.</w:t>
      </w:r>
      <w:r>
        <w:rPr>
          <w:rFonts w:ascii="宋体" w:hAnsi="宋体" w:eastAsia="宋体" w:cs="宋体"/>
          <w:spacing w:val="11"/>
          <w:sz w:val="30"/>
          <w:szCs w:val="30"/>
          <w:lang w:eastAsia="zh-CN"/>
        </w:rPr>
        <w:t xml:space="preserve"> </w:t>
      </w:r>
      <w:r>
        <w:rPr>
          <w:rFonts w:ascii="仿宋" w:hAnsi="仿宋" w:eastAsia="仿宋" w:cs="仿宋"/>
          <w:b/>
          <w:bCs/>
          <w:spacing w:val="11"/>
          <w:sz w:val="30"/>
          <w:szCs w:val="30"/>
          <w:lang w:eastAsia="zh-CN"/>
        </w:rPr>
        <w:t>供应商的基本条件</w:t>
      </w:r>
    </w:p>
    <w:p w14:paraId="72C69097">
      <w:pPr>
        <w:spacing w:before="169" w:line="297" w:lineRule="auto"/>
        <w:ind w:firstLine="600"/>
        <w:rPr>
          <w:rFonts w:ascii="仿宋" w:hAnsi="仿宋" w:eastAsia="仿宋" w:cs="仿宋"/>
          <w:sz w:val="30"/>
          <w:szCs w:val="30"/>
          <w:lang w:eastAsia="zh-CN"/>
        </w:rPr>
      </w:pPr>
      <w:r>
        <w:rPr>
          <w:rFonts w:ascii="仿宋" w:hAnsi="仿宋" w:eastAsia="仿宋" w:cs="仿宋"/>
          <w:spacing w:val="20"/>
          <w:sz w:val="30"/>
          <w:szCs w:val="30"/>
          <w:lang w:eastAsia="zh-CN"/>
        </w:rPr>
        <w:t>①符合具备《中华人民共和国政府采购法》(以下称《政府</w:t>
      </w:r>
      <w:r>
        <w:rPr>
          <w:rFonts w:ascii="仿宋" w:hAnsi="仿宋" w:eastAsia="仿宋" w:cs="仿宋"/>
          <w:spacing w:val="13"/>
          <w:sz w:val="30"/>
          <w:szCs w:val="30"/>
          <w:lang w:eastAsia="zh-CN"/>
        </w:rPr>
        <w:t>采购法》)第二十二条规定的要求和本文件第一章第二条的要求。</w:t>
      </w:r>
    </w:p>
    <w:p w14:paraId="3E396F17">
      <w:pPr>
        <w:spacing w:before="237" w:line="222" w:lineRule="auto"/>
        <w:ind w:left="600"/>
        <w:rPr>
          <w:rFonts w:ascii="仿宋" w:hAnsi="仿宋" w:eastAsia="仿宋" w:cs="仿宋"/>
          <w:sz w:val="30"/>
          <w:szCs w:val="30"/>
          <w:lang w:eastAsia="zh-CN"/>
        </w:rPr>
      </w:pPr>
      <w:r>
        <w:rPr>
          <w:rFonts w:ascii="仿宋" w:hAnsi="仿宋" w:eastAsia="仿宋" w:cs="仿宋"/>
          <w:spacing w:val="14"/>
          <w:sz w:val="30"/>
          <w:szCs w:val="30"/>
          <w:lang w:eastAsia="zh-CN"/>
        </w:rPr>
        <w:t>②申报人不得与采购人有任何隶属关系或其他利益关系。</w:t>
      </w:r>
    </w:p>
    <w:p w14:paraId="382D4B43">
      <w:pPr>
        <w:spacing w:before="218" w:line="223" w:lineRule="auto"/>
        <w:ind w:left="604"/>
        <w:rPr>
          <w:rFonts w:ascii="仿宋" w:hAnsi="仿宋" w:eastAsia="仿宋" w:cs="仿宋"/>
          <w:sz w:val="30"/>
          <w:szCs w:val="30"/>
          <w:lang w:eastAsia="zh-CN"/>
        </w:rPr>
      </w:pPr>
      <w:r>
        <w:rPr>
          <w:rFonts w:ascii="宋体" w:hAnsi="宋体" w:eastAsia="宋体" w:cs="宋体"/>
          <w:b/>
          <w:bCs/>
          <w:spacing w:val="6"/>
          <w:sz w:val="30"/>
          <w:szCs w:val="30"/>
          <w:lang w:eastAsia="zh-CN"/>
        </w:rPr>
        <w:t>4.</w:t>
      </w:r>
      <w:r>
        <w:rPr>
          <w:rFonts w:ascii="宋体" w:hAnsi="宋体" w:eastAsia="宋体" w:cs="宋体"/>
          <w:spacing w:val="40"/>
          <w:sz w:val="30"/>
          <w:szCs w:val="30"/>
          <w:lang w:eastAsia="zh-CN"/>
        </w:rPr>
        <w:t xml:space="preserve"> </w:t>
      </w:r>
      <w:r>
        <w:rPr>
          <w:rFonts w:ascii="仿宋" w:hAnsi="仿宋" w:eastAsia="仿宋" w:cs="仿宋"/>
          <w:b/>
          <w:bCs/>
          <w:spacing w:val="6"/>
          <w:sz w:val="30"/>
          <w:szCs w:val="30"/>
          <w:lang w:eastAsia="zh-CN"/>
        </w:rPr>
        <w:t>磋商费用</w:t>
      </w:r>
    </w:p>
    <w:p w14:paraId="736478D6">
      <w:pPr>
        <w:spacing w:before="186" w:line="322" w:lineRule="auto"/>
        <w:ind w:right="111" w:firstLine="600"/>
        <w:rPr>
          <w:rFonts w:ascii="仿宋" w:hAnsi="仿宋" w:eastAsia="仿宋" w:cs="仿宋"/>
          <w:sz w:val="30"/>
          <w:szCs w:val="30"/>
          <w:lang w:eastAsia="zh-CN"/>
        </w:rPr>
      </w:pPr>
      <w:r>
        <w:rPr>
          <w:rFonts w:ascii="仿宋" w:hAnsi="仿宋" w:eastAsia="仿宋" w:cs="仿宋"/>
          <w:spacing w:val="28"/>
          <w:sz w:val="30"/>
          <w:szCs w:val="30"/>
          <w:lang w:eastAsia="zh-CN"/>
        </w:rPr>
        <w:t>①申报人应自行承担所有与编写和提交响应文件</w:t>
      </w:r>
      <w:r>
        <w:rPr>
          <w:rFonts w:ascii="仿宋" w:hAnsi="仿宋" w:eastAsia="仿宋" w:cs="仿宋"/>
          <w:spacing w:val="27"/>
          <w:sz w:val="30"/>
          <w:szCs w:val="30"/>
          <w:lang w:eastAsia="zh-CN"/>
        </w:rPr>
        <w:t>有关的费</w:t>
      </w:r>
      <w:r>
        <w:rPr>
          <w:rFonts w:ascii="仿宋" w:hAnsi="仿宋" w:eastAsia="仿宋" w:cs="仿宋"/>
          <w:spacing w:val="15"/>
          <w:sz w:val="30"/>
          <w:szCs w:val="30"/>
          <w:lang w:eastAsia="zh-CN"/>
        </w:rPr>
        <w:t>用，不论磋商结果如何，采购人在任何情况下无义务和责</w:t>
      </w:r>
      <w:r>
        <w:rPr>
          <w:rFonts w:ascii="仿宋" w:hAnsi="仿宋" w:eastAsia="仿宋" w:cs="仿宋"/>
          <w:spacing w:val="14"/>
          <w:sz w:val="30"/>
          <w:szCs w:val="30"/>
          <w:lang w:eastAsia="zh-CN"/>
        </w:rPr>
        <w:t>任承担</w:t>
      </w:r>
      <w:r>
        <w:rPr>
          <w:rFonts w:ascii="仿宋" w:hAnsi="仿宋" w:eastAsia="仿宋" w:cs="仿宋"/>
          <w:spacing w:val="5"/>
          <w:sz w:val="30"/>
          <w:szCs w:val="30"/>
          <w:lang w:eastAsia="zh-CN"/>
        </w:rPr>
        <w:t>此类费用。</w:t>
      </w:r>
    </w:p>
    <w:p w14:paraId="0FA9FD27">
      <w:pPr>
        <w:spacing w:before="233" w:line="222" w:lineRule="auto"/>
        <w:ind w:left="600"/>
        <w:rPr>
          <w:rFonts w:ascii="仿宋" w:hAnsi="仿宋" w:eastAsia="仿宋" w:cs="仿宋"/>
          <w:sz w:val="30"/>
          <w:szCs w:val="30"/>
          <w:lang w:eastAsia="zh-CN"/>
        </w:rPr>
      </w:pPr>
      <w:r>
        <w:rPr>
          <w:rFonts w:ascii="仿宋" w:hAnsi="仿宋" w:eastAsia="仿宋" w:cs="仿宋"/>
          <w:spacing w:val="15"/>
          <w:sz w:val="30"/>
          <w:szCs w:val="30"/>
          <w:lang w:eastAsia="zh-CN"/>
        </w:rPr>
        <w:t>②湖北省民政厅不向成交供应商收取服务费。</w:t>
      </w:r>
    </w:p>
    <w:p w14:paraId="2C519791">
      <w:pPr>
        <w:spacing w:before="204" w:line="221" w:lineRule="auto"/>
        <w:ind w:left="464"/>
        <w:rPr>
          <w:rFonts w:ascii="仿宋" w:hAnsi="仿宋" w:eastAsia="仿宋" w:cs="仿宋"/>
          <w:sz w:val="30"/>
          <w:szCs w:val="30"/>
          <w:lang w:eastAsia="zh-CN"/>
        </w:rPr>
      </w:pPr>
      <w:r>
        <w:rPr>
          <w:rFonts w:ascii="宋体" w:hAnsi="宋体" w:eastAsia="宋体" w:cs="宋体"/>
          <w:b/>
          <w:bCs/>
          <w:spacing w:val="8"/>
          <w:sz w:val="30"/>
          <w:szCs w:val="30"/>
          <w:lang w:eastAsia="zh-CN"/>
        </w:rPr>
        <w:t>5.</w:t>
      </w:r>
      <w:r>
        <w:rPr>
          <w:rFonts w:ascii="宋体" w:hAnsi="宋体" w:eastAsia="宋体" w:cs="宋体"/>
          <w:spacing w:val="33"/>
          <w:sz w:val="30"/>
          <w:szCs w:val="30"/>
          <w:lang w:eastAsia="zh-CN"/>
        </w:rPr>
        <w:t xml:space="preserve"> </w:t>
      </w:r>
      <w:r>
        <w:rPr>
          <w:rFonts w:ascii="仿宋" w:hAnsi="仿宋" w:eastAsia="仿宋" w:cs="仿宋"/>
          <w:b/>
          <w:bCs/>
          <w:spacing w:val="8"/>
          <w:sz w:val="30"/>
          <w:szCs w:val="30"/>
          <w:lang w:eastAsia="zh-CN"/>
        </w:rPr>
        <w:t>投标保证金</w:t>
      </w:r>
    </w:p>
    <w:p w14:paraId="23C36D3D">
      <w:pPr>
        <w:spacing w:before="245" w:line="221" w:lineRule="auto"/>
        <w:ind w:left="600"/>
        <w:rPr>
          <w:rFonts w:ascii="仿宋" w:hAnsi="仿宋" w:eastAsia="仿宋" w:cs="仿宋"/>
          <w:sz w:val="30"/>
          <w:szCs w:val="30"/>
          <w:lang w:eastAsia="zh-CN"/>
        </w:rPr>
      </w:pPr>
      <w:r>
        <w:rPr>
          <w:rFonts w:ascii="仿宋" w:hAnsi="仿宋" w:eastAsia="仿宋" w:cs="仿宋"/>
          <w:spacing w:val="12"/>
          <w:sz w:val="30"/>
          <w:szCs w:val="30"/>
          <w:lang w:eastAsia="zh-CN"/>
        </w:rPr>
        <w:t>供应商无需提供投标保证金。</w:t>
      </w:r>
    </w:p>
    <w:p w14:paraId="5C6ED44E">
      <w:pPr>
        <w:spacing w:before="199" w:line="221" w:lineRule="auto"/>
        <w:ind w:left="604"/>
        <w:rPr>
          <w:rFonts w:ascii="黑体" w:hAnsi="黑体" w:eastAsia="黑体" w:cs="黑体"/>
          <w:sz w:val="30"/>
          <w:szCs w:val="30"/>
          <w:lang w:eastAsia="zh-CN"/>
        </w:rPr>
      </w:pPr>
      <w:r>
        <w:rPr>
          <w:rFonts w:ascii="黑体" w:hAnsi="黑体" w:eastAsia="黑体" w:cs="黑体"/>
          <w:b/>
          <w:bCs/>
          <w:spacing w:val="6"/>
          <w:sz w:val="30"/>
          <w:szCs w:val="30"/>
          <w:lang w:eastAsia="zh-CN"/>
        </w:rPr>
        <w:t>二</w:t>
      </w:r>
      <w:r>
        <w:rPr>
          <w:rFonts w:ascii="黑体" w:hAnsi="黑体" w:eastAsia="黑体" w:cs="黑体"/>
          <w:spacing w:val="-74"/>
          <w:sz w:val="30"/>
          <w:szCs w:val="30"/>
          <w:lang w:eastAsia="zh-CN"/>
        </w:rPr>
        <w:t xml:space="preserve"> </w:t>
      </w:r>
      <w:r>
        <w:rPr>
          <w:rFonts w:ascii="黑体" w:hAnsi="黑体" w:eastAsia="黑体" w:cs="黑体"/>
          <w:b/>
          <w:bCs/>
          <w:spacing w:val="6"/>
          <w:sz w:val="30"/>
          <w:szCs w:val="30"/>
          <w:lang w:eastAsia="zh-CN"/>
        </w:rPr>
        <w:t>、竞争性磋商采购文件的编制</w:t>
      </w:r>
    </w:p>
    <w:p w14:paraId="524A06A3">
      <w:pPr>
        <w:spacing w:line="221" w:lineRule="auto"/>
        <w:rPr>
          <w:rFonts w:ascii="黑体" w:hAnsi="黑体" w:eastAsia="黑体" w:cs="黑体"/>
          <w:sz w:val="30"/>
          <w:szCs w:val="30"/>
          <w:lang w:eastAsia="zh-CN"/>
        </w:rPr>
        <w:sectPr>
          <w:footerReference r:id="rId5" w:type="default"/>
          <w:pgSz w:w="11920" w:h="16830"/>
          <w:pgMar w:top="1418" w:right="1418" w:bottom="1418" w:left="1418" w:header="0" w:footer="1020" w:gutter="0"/>
          <w:cols w:space="720" w:num="1"/>
          <w:docGrid w:linePitch="286" w:charSpace="0"/>
        </w:sectPr>
      </w:pPr>
    </w:p>
    <w:p w14:paraId="15365A4E">
      <w:pPr>
        <w:pStyle w:val="2"/>
        <w:spacing w:line="327" w:lineRule="auto"/>
        <w:rPr>
          <w:lang w:eastAsia="zh-CN"/>
        </w:rPr>
      </w:pPr>
    </w:p>
    <w:p w14:paraId="0C6525C3">
      <w:pPr>
        <w:spacing w:before="97" w:line="292" w:lineRule="auto"/>
        <w:ind w:right="284" w:firstLine="629"/>
        <w:rPr>
          <w:rFonts w:ascii="仿宋" w:hAnsi="仿宋" w:eastAsia="仿宋" w:cs="仿宋"/>
          <w:sz w:val="30"/>
          <w:szCs w:val="30"/>
          <w:lang w:eastAsia="zh-CN"/>
        </w:rPr>
      </w:pPr>
      <w:r>
        <w:rPr>
          <w:rFonts w:ascii="宋体" w:hAnsi="宋体" w:eastAsia="宋体" w:cs="宋体"/>
          <w:spacing w:val="18"/>
          <w:sz w:val="30"/>
          <w:szCs w:val="30"/>
          <w:lang w:eastAsia="zh-CN"/>
        </w:rPr>
        <w:t xml:space="preserve">1. </w:t>
      </w:r>
      <w:r>
        <w:rPr>
          <w:rFonts w:ascii="仿宋" w:hAnsi="仿宋" w:eastAsia="仿宋" w:cs="仿宋"/>
          <w:spacing w:val="18"/>
          <w:sz w:val="30"/>
          <w:szCs w:val="30"/>
          <w:lang w:eastAsia="zh-CN"/>
        </w:rPr>
        <w:t>竞争性磋商文件以及与采购人就有关磋商的所有来往函</w:t>
      </w:r>
      <w:r>
        <w:rPr>
          <w:rFonts w:ascii="仿宋" w:hAnsi="仿宋" w:eastAsia="仿宋" w:cs="仿宋"/>
          <w:spacing w:val="9"/>
          <w:sz w:val="30"/>
          <w:szCs w:val="30"/>
          <w:lang w:eastAsia="zh-CN"/>
        </w:rPr>
        <w:t>电均应使用简体中文。</w:t>
      </w:r>
    </w:p>
    <w:p w14:paraId="7055F2FC">
      <w:pPr>
        <w:spacing w:before="198" w:line="295" w:lineRule="auto"/>
        <w:ind w:right="259" w:firstLine="629"/>
        <w:rPr>
          <w:rFonts w:ascii="仿宋" w:hAnsi="仿宋" w:eastAsia="仿宋" w:cs="仿宋"/>
          <w:sz w:val="30"/>
          <w:szCs w:val="30"/>
          <w:lang w:eastAsia="zh-CN"/>
        </w:rPr>
      </w:pPr>
      <w:r>
        <w:rPr>
          <w:rFonts w:ascii="宋体" w:hAnsi="宋体" w:eastAsia="宋体" w:cs="宋体"/>
          <w:spacing w:val="19"/>
          <w:sz w:val="30"/>
          <w:szCs w:val="30"/>
          <w:lang w:eastAsia="zh-CN"/>
        </w:rPr>
        <w:t xml:space="preserve">2. </w:t>
      </w:r>
      <w:r>
        <w:rPr>
          <w:rFonts w:ascii="仿宋" w:hAnsi="仿宋" w:eastAsia="仿宋" w:cs="仿宋"/>
          <w:spacing w:val="19"/>
          <w:sz w:val="30"/>
          <w:szCs w:val="30"/>
          <w:lang w:eastAsia="zh-CN"/>
        </w:rPr>
        <w:t>申报人应认真阅读、并充分理解本文件的全部内容，承</w:t>
      </w:r>
      <w:r>
        <w:rPr>
          <w:rFonts w:ascii="仿宋" w:hAnsi="仿宋" w:eastAsia="仿宋" w:cs="仿宋"/>
          <w:spacing w:val="12"/>
          <w:sz w:val="30"/>
          <w:szCs w:val="30"/>
          <w:lang w:eastAsia="zh-CN"/>
        </w:rPr>
        <w:t>诺并履行本文件中各项条款规定及要求。</w:t>
      </w:r>
    </w:p>
    <w:p w14:paraId="1C51D039">
      <w:pPr>
        <w:spacing w:before="211" w:line="295" w:lineRule="auto"/>
        <w:ind w:firstLine="629"/>
        <w:rPr>
          <w:rFonts w:ascii="仿宋" w:hAnsi="仿宋" w:eastAsia="仿宋" w:cs="仿宋"/>
          <w:sz w:val="30"/>
          <w:szCs w:val="30"/>
          <w:lang w:eastAsia="zh-CN"/>
        </w:rPr>
      </w:pPr>
      <w:r>
        <w:rPr>
          <w:rFonts w:ascii="宋体" w:hAnsi="宋体" w:eastAsia="宋体" w:cs="宋体"/>
          <w:spacing w:val="5"/>
          <w:sz w:val="30"/>
          <w:szCs w:val="30"/>
          <w:lang w:eastAsia="zh-CN"/>
        </w:rPr>
        <w:t>3.</w:t>
      </w:r>
      <w:r>
        <w:rPr>
          <w:rFonts w:ascii="宋体" w:hAnsi="宋体" w:eastAsia="宋体" w:cs="宋体"/>
          <w:spacing w:val="48"/>
          <w:sz w:val="30"/>
          <w:szCs w:val="30"/>
          <w:lang w:eastAsia="zh-CN"/>
        </w:rPr>
        <w:t xml:space="preserve"> </w:t>
      </w:r>
      <w:r>
        <w:rPr>
          <w:rFonts w:ascii="仿宋" w:hAnsi="仿宋" w:eastAsia="仿宋" w:cs="仿宋"/>
          <w:spacing w:val="5"/>
          <w:sz w:val="30"/>
          <w:szCs w:val="30"/>
          <w:lang w:eastAsia="zh-CN"/>
        </w:rPr>
        <w:t>竞争性磋商文件的组成见第四章内容，</w:t>
      </w:r>
      <w:r>
        <w:rPr>
          <w:rFonts w:ascii="仿宋" w:hAnsi="仿宋" w:eastAsia="仿宋" w:cs="仿宋"/>
          <w:spacing w:val="4"/>
          <w:sz w:val="30"/>
          <w:szCs w:val="30"/>
          <w:lang w:eastAsia="zh-CN"/>
        </w:rPr>
        <w:t>应该有的必须提供，</w:t>
      </w:r>
      <w:r>
        <w:rPr>
          <w:rFonts w:ascii="仿宋" w:hAnsi="仿宋" w:eastAsia="仿宋" w:cs="仿宋"/>
          <w:spacing w:val="5"/>
          <w:sz w:val="30"/>
          <w:szCs w:val="30"/>
          <w:lang w:eastAsia="zh-CN"/>
        </w:rPr>
        <w:t>如未提供，竞争性磋商小组有权拒绝其响应文件。</w:t>
      </w:r>
    </w:p>
    <w:p w14:paraId="6A58A7F2">
      <w:pPr>
        <w:spacing w:before="222" w:line="222" w:lineRule="auto"/>
        <w:ind w:left="634"/>
        <w:rPr>
          <w:rFonts w:ascii="黑体" w:hAnsi="黑体" w:eastAsia="黑体" w:cs="黑体"/>
          <w:sz w:val="30"/>
          <w:szCs w:val="30"/>
          <w:lang w:eastAsia="zh-CN"/>
        </w:rPr>
      </w:pPr>
      <w:r>
        <w:rPr>
          <w:rFonts w:ascii="黑体" w:hAnsi="黑体" w:eastAsia="黑体" w:cs="黑体"/>
          <w:b/>
          <w:bCs/>
          <w:spacing w:val="-2"/>
          <w:sz w:val="30"/>
          <w:szCs w:val="30"/>
          <w:lang w:eastAsia="zh-CN"/>
        </w:rPr>
        <w:t>三</w:t>
      </w:r>
      <w:r>
        <w:rPr>
          <w:rFonts w:ascii="黑体" w:hAnsi="黑体" w:eastAsia="黑体" w:cs="黑体"/>
          <w:spacing w:val="-80"/>
          <w:sz w:val="30"/>
          <w:szCs w:val="30"/>
          <w:lang w:eastAsia="zh-CN"/>
        </w:rPr>
        <w:t xml:space="preserve"> </w:t>
      </w:r>
      <w:r>
        <w:rPr>
          <w:rFonts w:ascii="黑体" w:hAnsi="黑体" w:eastAsia="黑体" w:cs="黑体"/>
          <w:b/>
          <w:bCs/>
          <w:spacing w:val="-2"/>
          <w:sz w:val="30"/>
          <w:szCs w:val="30"/>
          <w:lang w:eastAsia="zh-CN"/>
        </w:rPr>
        <w:t>、报价要求</w:t>
      </w:r>
    </w:p>
    <w:p w14:paraId="3DC9509D">
      <w:pPr>
        <w:spacing w:before="153" w:line="222" w:lineRule="auto"/>
        <w:ind w:left="629"/>
        <w:rPr>
          <w:rFonts w:ascii="仿宋" w:hAnsi="仿宋" w:eastAsia="仿宋" w:cs="仿宋"/>
          <w:sz w:val="30"/>
          <w:szCs w:val="30"/>
          <w:lang w:eastAsia="zh-CN"/>
        </w:rPr>
      </w:pPr>
      <w:r>
        <w:rPr>
          <w:rFonts w:ascii="仿宋" w:hAnsi="仿宋" w:eastAsia="仿宋" w:cs="仿宋"/>
          <w:spacing w:val="9"/>
          <w:sz w:val="30"/>
          <w:szCs w:val="30"/>
          <w:lang w:eastAsia="zh-CN"/>
        </w:rPr>
        <w:t>报价以人民币报价。投标报价要求：</w:t>
      </w:r>
    </w:p>
    <w:p w14:paraId="530B8E7F">
      <w:pPr>
        <w:spacing w:before="207" w:line="316" w:lineRule="auto"/>
        <w:ind w:right="130" w:firstLine="629"/>
        <w:rPr>
          <w:rFonts w:ascii="仿宋" w:hAnsi="仿宋" w:eastAsia="仿宋" w:cs="仿宋"/>
          <w:sz w:val="30"/>
          <w:szCs w:val="30"/>
          <w:lang w:eastAsia="zh-CN"/>
        </w:rPr>
      </w:pPr>
      <w:r>
        <w:rPr>
          <w:rFonts w:ascii="宋体" w:hAnsi="宋体" w:eastAsia="宋体" w:cs="宋体"/>
          <w:spacing w:val="5"/>
          <w:sz w:val="30"/>
          <w:szCs w:val="30"/>
          <w:lang w:eastAsia="zh-CN"/>
        </w:rPr>
        <w:t>1.</w:t>
      </w:r>
      <w:r>
        <w:rPr>
          <w:rFonts w:ascii="宋体" w:hAnsi="宋体" w:eastAsia="宋体" w:cs="宋体"/>
          <w:spacing w:val="82"/>
          <w:sz w:val="30"/>
          <w:szCs w:val="30"/>
          <w:lang w:eastAsia="zh-CN"/>
        </w:rPr>
        <w:t xml:space="preserve"> </w:t>
      </w:r>
      <w:r>
        <w:rPr>
          <w:rFonts w:ascii="仿宋" w:hAnsi="仿宋" w:eastAsia="仿宋" w:cs="仿宋"/>
          <w:spacing w:val="5"/>
          <w:sz w:val="30"/>
          <w:szCs w:val="30"/>
          <w:lang w:eastAsia="zh-CN"/>
        </w:rPr>
        <w:t>服务人员经费由采购人确定，投标报价由工资及劳务管理</w:t>
      </w:r>
      <w:r>
        <w:rPr>
          <w:rFonts w:ascii="仿宋" w:hAnsi="仿宋" w:eastAsia="仿宋" w:cs="仿宋"/>
          <w:spacing w:val="24"/>
          <w:sz w:val="30"/>
          <w:szCs w:val="30"/>
          <w:lang w:eastAsia="zh-CN"/>
        </w:rPr>
        <w:t>费组成，包括基本工资、社会保险费和公积</w:t>
      </w:r>
      <w:r>
        <w:rPr>
          <w:rFonts w:ascii="仿宋" w:hAnsi="仿宋" w:eastAsia="仿宋" w:cs="仿宋"/>
          <w:spacing w:val="23"/>
          <w:sz w:val="30"/>
          <w:szCs w:val="30"/>
          <w:lang w:eastAsia="zh-CN"/>
        </w:rPr>
        <w:t>金(五险一金)、生</w:t>
      </w:r>
      <w:r>
        <w:rPr>
          <w:rFonts w:ascii="仿宋" w:hAnsi="仿宋" w:eastAsia="仿宋" w:cs="仿宋"/>
          <w:spacing w:val="8"/>
          <w:sz w:val="30"/>
          <w:szCs w:val="30"/>
          <w:lang w:eastAsia="zh-CN"/>
        </w:rPr>
        <w:t>活补贴、福利、加班值班费、劳务管理费等，以实际发生</w:t>
      </w:r>
      <w:r>
        <w:rPr>
          <w:rFonts w:ascii="仿宋" w:hAnsi="仿宋" w:eastAsia="仿宋" w:cs="仿宋"/>
          <w:spacing w:val="7"/>
          <w:sz w:val="30"/>
          <w:szCs w:val="30"/>
          <w:lang w:eastAsia="zh-CN"/>
        </w:rPr>
        <w:t>额为准。</w:t>
      </w:r>
    </w:p>
    <w:p w14:paraId="79AF46BE">
      <w:pPr>
        <w:spacing w:before="210" w:line="293" w:lineRule="auto"/>
        <w:ind w:right="226" w:firstLine="629"/>
        <w:rPr>
          <w:rFonts w:ascii="仿宋" w:hAnsi="仿宋" w:eastAsia="仿宋" w:cs="仿宋"/>
          <w:sz w:val="30"/>
          <w:szCs w:val="30"/>
          <w:lang w:eastAsia="zh-CN"/>
        </w:rPr>
      </w:pPr>
      <w:r>
        <w:rPr>
          <w:rFonts w:ascii="宋体" w:hAnsi="宋体" w:eastAsia="宋体" w:cs="宋体"/>
          <w:spacing w:val="-2"/>
          <w:sz w:val="30"/>
          <w:szCs w:val="30"/>
          <w:lang w:eastAsia="zh-CN"/>
        </w:rPr>
        <w:t xml:space="preserve">2. </w:t>
      </w:r>
      <w:r>
        <w:rPr>
          <w:rFonts w:ascii="仿宋" w:hAnsi="仿宋" w:eastAsia="仿宋" w:cs="仿宋"/>
          <w:spacing w:val="-2"/>
          <w:sz w:val="30"/>
          <w:szCs w:val="30"/>
          <w:lang w:eastAsia="zh-CN"/>
        </w:rPr>
        <w:t>中标人收到采购人支付的服务人员费用，扣除劳务管理费用</w:t>
      </w:r>
      <w:r>
        <w:rPr>
          <w:rFonts w:ascii="仿宋" w:hAnsi="仿宋" w:eastAsia="仿宋" w:cs="仿宋"/>
          <w:spacing w:val="-7"/>
          <w:sz w:val="30"/>
          <w:szCs w:val="30"/>
          <w:lang w:eastAsia="zh-CN"/>
        </w:rPr>
        <w:t>后，剩余费用必须全部用于服务人员的个人劳务报酬及福利等方面。</w:t>
      </w:r>
    </w:p>
    <w:p w14:paraId="4BB409FD">
      <w:pPr>
        <w:spacing w:before="206" w:line="328" w:lineRule="auto"/>
        <w:ind w:right="252" w:firstLine="629"/>
        <w:rPr>
          <w:rFonts w:ascii="仿宋" w:hAnsi="仿宋" w:eastAsia="仿宋" w:cs="仿宋"/>
          <w:sz w:val="30"/>
          <w:szCs w:val="30"/>
          <w:lang w:eastAsia="zh-CN"/>
        </w:rPr>
      </w:pPr>
      <w:r>
        <w:rPr>
          <w:rFonts w:ascii="宋体" w:hAnsi="宋体" w:eastAsia="宋体" w:cs="宋体"/>
          <w:spacing w:val="17"/>
          <w:sz w:val="30"/>
          <w:szCs w:val="30"/>
          <w:lang w:eastAsia="zh-CN"/>
        </w:rPr>
        <w:t xml:space="preserve">3. </w:t>
      </w:r>
      <w:r>
        <w:rPr>
          <w:rFonts w:ascii="仿宋" w:hAnsi="仿宋" w:eastAsia="仿宋" w:cs="仿宋"/>
          <w:spacing w:val="17"/>
          <w:sz w:val="30"/>
          <w:szCs w:val="30"/>
          <w:lang w:eastAsia="zh-CN"/>
        </w:rPr>
        <w:t>采购项目采购预算</w:t>
      </w:r>
      <w:r>
        <w:rPr>
          <w:rFonts w:hint="eastAsia" w:ascii="仿宋" w:hAnsi="仿宋" w:eastAsia="仿宋" w:cs="仿宋"/>
          <w:spacing w:val="17"/>
          <w:sz w:val="30"/>
          <w:szCs w:val="30"/>
          <w:lang w:eastAsia="zh-CN"/>
        </w:rPr>
        <w:t>177.59</w:t>
      </w:r>
      <w:r>
        <w:rPr>
          <w:rFonts w:ascii="仿宋" w:hAnsi="仿宋" w:eastAsia="仿宋" w:cs="仿宋"/>
          <w:spacing w:val="17"/>
          <w:sz w:val="30"/>
          <w:szCs w:val="30"/>
          <w:lang w:eastAsia="zh-CN"/>
        </w:rPr>
        <w:t>万元，其中</w:t>
      </w:r>
      <w:r>
        <w:rPr>
          <w:rFonts w:ascii="仿宋" w:hAnsi="仿宋" w:eastAsia="仿宋" w:cs="仿宋"/>
          <w:spacing w:val="16"/>
          <w:sz w:val="30"/>
          <w:szCs w:val="30"/>
          <w:lang w:eastAsia="zh-CN"/>
        </w:rPr>
        <w:t>劳务管理费按</w:t>
      </w:r>
      <w:r>
        <w:rPr>
          <w:rFonts w:hint="eastAsia" w:ascii="仿宋" w:hAnsi="仿宋" w:eastAsia="仿宋" w:cs="仿宋"/>
          <w:spacing w:val="16"/>
          <w:sz w:val="30"/>
          <w:szCs w:val="30"/>
          <w:lang w:eastAsia="zh-CN"/>
        </w:rPr>
        <w:t>17名劳务派遣人员计算约2.4480万元，本项目</w:t>
      </w:r>
      <w:r>
        <w:rPr>
          <w:rFonts w:ascii="仿宋" w:hAnsi="仿宋" w:eastAsia="仿宋" w:cs="仿宋"/>
          <w:spacing w:val="16"/>
          <w:sz w:val="30"/>
          <w:szCs w:val="30"/>
          <w:lang w:eastAsia="zh-CN"/>
        </w:rPr>
        <w:t>仅对</w:t>
      </w:r>
      <w:bookmarkStart w:id="5" w:name="OLE_LINK4"/>
      <w:bookmarkStart w:id="6" w:name="OLE_LINK6"/>
      <w:bookmarkStart w:id="7" w:name="OLE_LINK5"/>
      <w:r>
        <w:rPr>
          <w:rFonts w:ascii="仿宋" w:hAnsi="仿宋" w:eastAsia="仿宋" w:cs="仿宋"/>
          <w:spacing w:val="16"/>
          <w:sz w:val="30"/>
          <w:szCs w:val="30"/>
          <w:lang w:eastAsia="zh-CN"/>
        </w:rPr>
        <w:t>劳务管理费</w:t>
      </w:r>
      <w:bookmarkEnd w:id="5"/>
      <w:bookmarkEnd w:id="6"/>
      <w:bookmarkEnd w:id="7"/>
      <w:r>
        <w:rPr>
          <w:rFonts w:ascii="仿宋" w:hAnsi="仿宋" w:eastAsia="仿宋" w:cs="仿宋"/>
          <w:spacing w:val="16"/>
          <w:sz w:val="30"/>
          <w:szCs w:val="30"/>
          <w:lang w:eastAsia="zh-CN"/>
        </w:rPr>
        <w:t>进行竞争报价。</w:t>
      </w:r>
      <w:r>
        <w:rPr>
          <w:rFonts w:ascii="仿宋" w:hAnsi="仿宋" w:eastAsia="仿宋" w:cs="仿宋"/>
          <w:spacing w:val="18"/>
          <w:sz w:val="30"/>
          <w:szCs w:val="30"/>
          <w:lang w:eastAsia="zh-CN"/>
        </w:rPr>
        <w:t>劳务管理费单价最高限价为人民币120元/人/月，管理费按最终</w:t>
      </w:r>
      <w:r>
        <w:rPr>
          <w:rFonts w:ascii="仿宋" w:hAnsi="仿宋" w:eastAsia="仿宋" w:cs="仿宋"/>
          <w:spacing w:val="8"/>
          <w:sz w:val="30"/>
          <w:szCs w:val="30"/>
          <w:lang w:eastAsia="zh-CN"/>
        </w:rPr>
        <w:t>人数据实结算。</w:t>
      </w:r>
    </w:p>
    <w:p w14:paraId="7C40AAD9">
      <w:pPr>
        <w:spacing w:before="267" w:line="222" w:lineRule="auto"/>
        <w:ind w:left="634"/>
        <w:rPr>
          <w:rFonts w:ascii="黑体" w:hAnsi="黑体" w:eastAsia="黑体" w:cs="黑体"/>
          <w:sz w:val="30"/>
          <w:szCs w:val="30"/>
          <w:lang w:eastAsia="zh-CN"/>
        </w:rPr>
      </w:pPr>
      <w:r>
        <w:rPr>
          <w:rFonts w:ascii="黑体" w:hAnsi="黑体" w:eastAsia="黑体" w:cs="黑体"/>
          <w:b/>
          <w:bCs/>
          <w:spacing w:val="5"/>
          <w:sz w:val="30"/>
          <w:szCs w:val="30"/>
          <w:lang w:eastAsia="zh-CN"/>
        </w:rPr>
        <w:t>四</w:t>
      </w:r>
      <w:r>
        <w:rPr>
          <w:rFonts w:ascii="黑体" w:hAnsi="黑体" w:eastAsia="黑体" w:cs="黑体"/>
          <w:spacing w:val="-64"/>
          <w:sz w:val="30"/>
          <w:szCs w:val="30"/>
          <w:lang w:eastAsia="zh-CN"/>
        </w:rPr>
        <w:t xml:space="preserve"> </w:t>
      </w:r>
      <w:r>
        <w:rPr>
          <w:rFonts w:ascii="黑体" w:hAnsi="黑体" w:eastAsia="黑体" w:cs="黑体"/>
          <w:b/>
          <w:bCs/>
          <w:spacing w:val="5"/>
          <w:sz w:val="30"/>
          <w:szCs w:val="30"/>
          <w:lang w:eastAsia="zh-CN"/>
        </w:rPr>
        <w:t>、响应文件的份数、封装和递交</w:t>
      </w:r>
    </w:p>
    <w:p w14:paraId="2FD27356">
      <w:pPr>
        <w:spacing w:before="210" w:line="300" w:lineRule="auto"/>
        <w:ind w:right="236" w:firstLine="629"/>
        <w:rPr>
          <w:rFonts w:ascii="仿宋" w:hAnsi="仿宋" w:eastAsia="仿宋" w:cs="仿宋"/>
          <w:spacing w:val="11"/>
          <w:sz w:val="30"/>
          <w:szCs w:val="30"/>
          <w:lang w:eastAsia="zh-CN"/>
        </w:rPr>
      </w:pPr>
      <w:r>
        <w:rPr>
          <w:rFonts w:ascii="仿宋" w:hAnsi="仿宋" w:eastAsia="仿宋" w:cs="仿宋"/>
          <w:spacing w:val="11"/>
          <w:sz w:val="30"/>
          <w:szCs w:val="30"/>
          <w:lang w:eastAsia="zh-CN"/>
        </w:rPr>
        <w:t xml:space="preserve">1. </w:t>
      </w:r>
      <w:r>
        <w:rPr>
          <w:rFonts w:hint="eastAsia" w:ascii="仿宋" w:hAnsi="仿宋" w:eastAsia="仿宋" w:cs="仿宋"/>
          <w:spacing w:val="11"/>
          <w:sz w:val="30"/>
          <w:szCs w:val="30"/>
          <w:lang w:eastAsia="zh-CN"/>
        </w:rPr>
        <w:t>供应商应提交竞争性磋商响应文件正本一份，副本二份</w:t>
      </w:r>
      <w:r>
        <w:rPr>
          <w:rFonts w:ascii="仿宋" w:hAnsi="仿宋" w:eastAsia="仿宋" w:cs="仿宋"/>
          <w:spacing w:val="11"/>
          <w:sz w:val="30"/>
          <w:szCs w:val="30"/>
          <w:lang w:eastAsia="zh-CN"/>
        </w:rPr>
        <w:t>，标注页码和目录，</w:t>
      </w:r>
      <w:r>
        <w:rPr>
          <w:rFonts w:hint="eastAsia" w:ascii="仿宋" w:hAnsi="仿宋" w:eastAsia="仿宋" w:cs="仿宋"/>
          <w:spacing w:val="11"/>
          <w:sz w:val="30"/>
          <w:szCs w:val="30"/>
          <w:lang w:eastAsia="zh-CN"/>
        </w:rPr>
        <w:t>及电子版磋商响应文件一份（电子版</w:t>
      </w:r>
      <w:r>
        <w:rPr>
          <w:rFonts w:ascii="仿宋" w:hAnsi="仿宋" w:eastAsia="仿宋" w:cs="仿宋"/>
          <w:spacing w:val="11"/>
          <w:sz w:val="30"/>
          <w:szCs w:val="30"/>
          <w:lang w:eastAsia="zh-CN"/>
        </w:rPr>
        <w:t>U</w:t>
      </w:r>
      <w:r>
        <w:rPr>
          <w:rFonts w:hint="eastAsia" w:ascii="仿宋" w:hAnsi="仿宋" w:eastAsia="仿宋" w:cs="仿宋"/>
          <w:spacing w:val="11"/>
          <w:sz w:val="30"/>
          <w:szCs w:val="30"/>
          <w:lang w:eastAsia="zh-CN"/>
        </w:rPr>
        <w:t>盘或光盘，电子文档应为磋商响应文件编制盖章后扫描的</w:t>
      </w:r>
      <w:r>
        <w:rPr>
          <w:rFonts w:ascii="仿宋" w:hAnsi="仿宋" w:eastAsia="仿宋" w:cs="仿宋"/>
          <w:spacing w:val="11"/>
          <w:sz w:val="30"/>
          <w:szCs w:val="30"/>
          <w:lang w:eastAsia="zh-CN"/>
        </w:rPr>
        <w:t xml:space="preserve"> PDF </w:t>
      </w:r>
      <w:r>
        <w:rPr>
          <w:rFonts w:hint="eastAsia" w:ascii="仿宋" w:hAnsi="仿宋" w:eastAsia="仿宋" w:cs="仿宋"/>
          <w:spacing w:val="11"/>
          <w:sz w:val="30"/>
          <w:szCs w:val="30"/>
          <w:lang w:eastAsia="zh-CN"/>
        </w:rPr>
        <w:t>版本）</w:t>
      </w:r>
      <w:r>
        <w:rPr>
          <w:rFonts w:ascii="仿宋" w:hAnsi="仿宋" w:eastAsia="仿宋" w:cs="仿宋"/>
          <w:spacing w:val="11"/>
          <w:sz w:val="30"/>
          <w:szCs w:val="30"/>
          <w:lang w:eastAsia="zh-CN"/>
        </w:rPr>
        <w:t>并封装。</w:t>
      </w:r>
    </w:p>
    <w:p w14:paraId="06332010">
      <w:pPr>
        <w:spacing w:before="210" w:line="300" w:lineRule="auto"/>
        <w:ind w:right="236" w:firstLine="629"/>
        <w:rPr>
          <w:rFonts w:ascii="仿宋" w:hAnsi="仿宋" w:eastAsia="仿宋" w:cs="仿宋"/>
          <w:spacing w:val="11"/>
          <w:sz w:val="30"/>
          <w:szCs w:val="30"/>
          <w:lang w:eastAsia="zh-CN"/>
        </w:rPr>
      </w:pPr>
      <w:r>
        <w:rPr>
          <w:rFonts w:ascii="仿宋" w:hAnsi="仿宋" w:eastAsia="仿宋" w:cs="仿宋"/>
          <w:spacing w:val="11"/>
          <w:sz w:val="30"/>
          <w:szCs w:val="30"/>
          <w:lang w:eastAsia="zh-CN"/>
        </w:rPr>
        <w:t>2. 响应文件信封上应写明：项目名称、申报单位、申报人等，</w:t>
      </w:r>
      <w:r>
        <w:rPr>
          <w:rFonts w:hint="eastAsia" w:ascii="仿宋" w:hAnsi="仿宋" w:eastAsia="仿宋" w:cs="仿宋"/>
          <w:spacing w:val="11"/>
          <w:sz w:val="30"/>
          <w:szCs w:val="30"/>
          <w:lang w:eastAsia="zh-CN"/>
        </w:rPr>
        <w:t>封口处加盖供应商公章</w:t>
      </w:r>
      <w:r>
        <w:rPr>
          <w:rFonts w:ascii="仿宋" w:hAnsi="仿宋" w:eastAsia="仿宋" w:cs="仿宋"/>
          <w:spacing w:val="11"/>
          <w:sz w:val="30"/>
          <w:szCs w:val="30"/>
          <w:lang w:eastAsia="zh-CN"/>
        </w:rPr>
        <w:t>。</w:t>
      </w:r>
    </w:p>
    <w:p w14:paraId="317EC0C7">
      <w:pPr>
        <w:spacing w:before="210" w:line="300" w:lineRule="auto"/>
        <w:ind w:right="236" w:firstLine="629"/>
        <w:rPr>
          <w:rFonts w:ascii="仿宋" w:hAnsi="仿宋" w:eastAsia="仿宋" w:cs="仿宋"/>
          <w:sz w:val="30"/>
          <w:szCs w:val="30"/>
          <w:lang w:eastAsia="zh-CN"/>
        </w:rPr>
      </w:pPr>
      <w:r>
        <w:rPr>
          <w:rFonts w:ascii="宋体" w:hAnsi="宋体" w:eastAsia="宋体" w:cs="宋体"/>
          <w:spacing w:val="11"/>
          <w:sz w:val="30"/>
          <w:szCs w:val="30"/>
          <w:lang w:eastAsia="zh-CN"/>
        </w:rPr>
        <w:t>3.</w:t>
      </w:r>
      <w:r>
        <w:rPr>
          <w:rFonts w:ascii="宋体" w:hAnsi="宋体" w:eastAsia="宋体" w:cs="宋体"/>
          <w:spacing w:val="-55"/>
          <w:sz w:val="30"/>
          <w:szCs w:val="30"/>
          <w:lang w:eastAsia="zh-CN"/>
        </w:rPr>
        <w:t xml:space="preserve"> </w:t>
      </w:r>
      <w:r>
        <w:rPr>
          <w:rFonts w:ascii="仿宋" w:hAnsi="仿宋" w:eastAsia="仿宋" w:cs="仿宋"/>
          <w:spacing w:val="11"/>
          <w:sz w:val="30"/>
          <w:szCs w:val="30"/>
          <w:lang w:eastAsia="zh-CN"/>
        </w:rPr>
        <w:t>响应文件应在规定的时间内提交给采购人，未</w:t>
      </w:r>
      <w:r>
        <w:rPr>
          <w:rFonts w:hint="eastAsia" w:ascii="仿宋" w:hAnsi="仿宋" w:eastAsia="仿宋" w:cs="仿宋"/>
          <w:spacing w:val="11"/>
          <w:sz w:val="30"/>
          <w:szCs w:val="30"/>
          <w:lang w:eastAsia="zh-CN"/>
        </w:rPr>
        <w:t>在截止时间前</w:t>
      </w:r>
      <w:r>
        <w:rPr>
          <w:rFonts w:ascii="仿宋" w:hAnsi="仿宋" w:eastAsia="仿宋" w:cs="仿宋"/>
          <w:spacing w:val="11"/>
          <w:sz w:val="30"/>
          <w:szCs w:val="30"/>
          <w:lang w:eastAsia="zh-CN"/>
        </w:rPr>
        <w:t>提交响应文</w:t>
      </w:r>
      <w:r>
        <w:rPr>
          <w:rFonts w:ascii="仿宋" w:hAnsi="仿宋" w:eastAsia="仿宋" w:cs="仿宋"/>
          <w:spacing w:val="8"/>
          <w:sz w:val="30"/>
          <w:szCs w:val="30"/>
          <w:lang w:eastAsia="zh-CN"/>
        </w:rPr>
        <w:t>件的视为无效。</w:t>
      </w:r>
    </w:p>
    <w:p w14:paraId="261A04AC">
      <w:pPr>
        <w:spacing w:before="215" w:line="222" w:lineRule="auto"/>
        <w:ind w:left="634"/>
        <w:rPr>
          <w:rFonts w:ascii="黑体" w:hAnsi="黑体" w:eastAsia="黑体" w:cs="黑体"/>
          <w:sz w:val="30"/>
          <w:szCs w:val="30"/>
          <w:lang w:eastAsia="zh-CN"/>
        </w:rPr>
      </w:pPr>
      <w:r>
        <w:rPr>
          <w:rFonts w:ascii="黑体" w:hAnsi="黑体" w:eastAsia="黑体" w:cs="黑体"/>
          <w:b/>
          <w:bCs/>
          <w:spacing w:val="5"/>
          <w:sz w:val="30"/>
          <w:szCs w:val="30"/>
          <w:lang w:eastAsia="zh-CN"/>
        </w:rPr>
        <w:t>五</w:t>
      </w:r>
      <w:r>
        <w:rPr>
          <w:rFonts w:ascii="黑体" w:hAnsi="黑体" w:eastAsia="黑体" w:cs="黑体"/>
          <w:spacing w:val="-76"/>
          <w:sz w:val="30"/>
          <w:szCs w:val="30"/>
          <w:lang w:eastAsia="zh-CN"/>
        </w:rPr>
        <w:t xml:space="preserve"> </w:t>
      </w:r>
      <w:r>
        <w:rPr>
          <w:rFonts w:ascii="黑体" w:hAnsi="黑体" w:eastAsia="黑体" w:cs="黑体"/>
          <w:b/>
          <w:bCs/>
          <w:spacing w:val="5"/>
          <w:sz w:val="30"/>
          <w:szCs w:val="30"/>
          <w:lang w:eastAsia="zh-CN"/>
        </w:rPr>
        <w:t>、竞争性磋商小组的组成</w:t>
      </w:r>
    </w:p>
    <w:p w14:paraId="17A7D2DE">
      <w:pPr>
        <w:pStyle w:val="2"/>
        <w:spacing w:line="334" w:lineRule="auto"/>
        <w:rPr>
          <w:lang w:eastAsia="zh-CN"/>
        </w:rPr>
      </w:pPr>
    </w:p>
    <w:p w14:paraId="7EDA5EEE">
      <w:pPr>
        <w:spacing w:before="101" w:line="343" w:lineRule="auto"/>
        <w:ind w:right="19" w:firstLine="599"/>
        <w:jc w:val="both"/>
        <w:rPr>
          <w:rFonts w:ascii="仿宋" w:hAnsi="仿宋" w:eastAsia="仿宋" w:cs="仿宋"/>
          <w:sz w:val="31"/>
          <w:szCs w:val="31"/>
          <w:lang w:eastAsia="zh-CN"/>
        </w:rPr>
      </w:pPr>
      <w:r>
        <w:rPr>
          <w:rFonts w:ascii="仿宋" w:hAnsi="仿宋" w:eastAsia="仿宋" w:cs="仿宋"/>
          <w:spacing w:val="4"/>
          <w:sz w:val="31"/>
          <w:szCs w:val="31"/>
          <w:lang w:eastAsia="zh-CN"/>
        </w:rPr>
        <w:t>本次磋商由湖北省民政厅依法依规组建的竞争性磋商小组进行。竞争性磋商小组全面负责确定磋商对象名单、响应文件的评</w:t>
      </w:r>
      <w:r>
        <w:rPr>
          <w:rFonts w:ascii="仿宋" w:hAnsi="仿宋" w:eastAsia="仿宋" w:cs="仿宋"/>
          <w:spacing w:val="1"/>
          <w:sz w:val="31"/>
          <w:szCs w:val="31"/>
          <w:lang w:eastAsia="zh-CN"/>
        </w:rPr>
        <w:t>审、磋商、质疑投诉处理等工作。</w:t>
      </w:r>
    </w:p>
    <w:p w14:paraId="4C59082E">
      <w:pPr>
        <w:spacing w:before="1" w:line="220" w:lineRule="auto"/>
        <w:ind w:left="604"/>
        <w:rPr>
          <w:rFonts w:ascii="黑体" w:hAnsi="黑体" w:eastAsia="黑体" w:cs="黑体"/>
          <w:sz w:val="31"/>
          <w:szCs w:val="31"/>
          <w:lang w:eastAsia="zh-CN"/>
        </w:rPr>
      </w:pPr>
      <w:r>
        <w:rPr>
          <w:rFonts w:ascii="黑体" w:hAnsi="黑体" w:eastAsia="黑体" w:cs="黑体"/>
          <w:b/>
          <w:bCs/>
          <w:spacing w:val="-1"/>
          <w:sz w:val="31"/>
          <w:szCs w:val="31"/>
          <w:lang w:eastAsia="zh-CN"/>
        </w:rPr>
        <w:t>六、竞争性磋商的步骤</w:t>
      </w:r>
    </w:p>
    <w:p w14:paraId="7EF14F06">
      <w:pPr>
        <w:spacing w:before="234" w:line="222" w:lineRule="auto"/>
        <w:ind w:left="599"/>
        <w:rPr>
          <w:rFonts w:ascii="仿宋" w:hAnsi="仿宋" w:eastAsia="仿宋" w:cs="仿宋"/>
          <w:sz w:val="31"/>
          <w:szCs w:val="31"/>
          <w:lang w:eastAsia="zh-CN"/>
        </w:rPr>
      </w:pPr>
      <w:r>
        <w:rPr>
          <w:rFonts w:ascii="仿宋" w:hAnsi="仿宋" w:eastAsia="仿宋" w:cs="仿宋"/>
          <w:sz w:val="31"/>
          <w:szCs w:val="31"/>
          <w:lang w:eastAsia="zh-CN"/>
        </w:rPr>
        <w:t>申报人按要求参加本项目磋商过程。</w:t>
      </w:r>
    </w:p>
    <w:p w14:paraId="5FAA53CA">
      <w:pPr>
        <w:spacing w:before="212" w:line="222" w:lineRule="auto"/>
        <w:ind w:left="604"/>
        <w:rPr>
          <w:rFonts w:ascii="仿宋" w:hAnsi="仿宋" w:eastAsia="仿宋" w:cs="仿宋"/>
          <w:sz w:val="31"/>
          <w:szCs w:val="31"/>
          <w:lang w:eastAsia="zh-CN"/>
        </w:rPr>
      </w:pPr>
      <w:r>
        <w:rPr>
          <w:rFonts w:ascii="宋体" w:hAnsi="宋体" w:eastAsia="宋体" w:cs="宋体"/>
          <w:b/>
          <w:bCs/>
          <w:spacing w:val="-5"/>
          <w:sz w:val="31"/>
          <w:szCs w:val="31"/>
          <w:lang w:eastAsia="zh-CN"/>
        </w:rPr>
        <w:t>1.</w:t>
      </w:r>
      <w:r>
        <w:rPr>
          <w:rFonts w:ascii="宋体" w:hAnsi="宋体" w:eastAsia="宋体" w:cs="宋体"/>
          <w:spacing w:val="34"/>
          <w:sz w:val="31"/>
          <w:szCs w:val="31"/>
          <w:lang w:eastAsia="zh-CN"/>
        </w:rPr>
        <w:t xml:space="preserve"> </w:t>
      </w:r>
      <w:r>
        <w:rPr>
          <w:rFonts w:ascii="仿宋" w:hAnsi="仿宋" w:eastAsia="仿宋" w:cs="仿宋"/>
          <w:b/>
          <w:bCs/>
          <w:spacing w:val="-5"/>
          <w:sz w:val="31"/>
          <w:szCs w:val="31"/>
          <w:lang w:eastAsia="zh-CN"/>
        </w:rPr>
        <w:t>资格审查</w:t>
      </w:r>
    </w:p>
    <w:p w14:paraId="62D6B684">
      <w:pPr>
        <w:spacing w:before="195" w:line="304" w:lineRule="auto"/>
        <w:ind w:right="40" w:firstLine="599"/>
        <w:rPr>
          <w:rFonts w:ascii="仿宋" w:hAnsi="仿宋" w:eastAsia="仿宋" w:cs="仿宋"/>
          <w:sz w:val="31"/>
          <w:szCs w:val="31"/>
          <w:lang w:eastAsia="zh-CN"/>
        </w:rPr>
      </w:pPr>
      <w:r>
        <w:rPr>
          <w:rFonts w:ascii="仿宋" w:hAnsi="仿宋" w:eastAsia="仿宋" w:cs="仿宋"/>
          <w:spacing w:val="4"/>
          <w:sz w:val="31"/>
          <w:szCs w:val="31"/>
          <w:lang w:eastAsia="zh-CN"/>
        </w:rPr>
        <w:t>①竞争性磋商小组验证各申报人或委托授权人的身份。申报人或委托授权人身份与响应文件不符的、响应文件未按要</w:t>
      </w:r>
      <w:r>
        <w:rPr>
          <w:rFonts w:ascii="仿宋" w:hAnsi="仿宋" w:eastAsia="仿宋" w:cs="仿宋"/>
          <w:spacing w:val="3"/>
          <w:sz w:val="31"/>
          <w:szCs w:val="31"/>
          <w:lang w:eastAsia="zh-CN"/>
        </w:rPr>
        <w:t>求加盖印章和签字的，竞争性磋商小组有权拒绝该申</w:t>
      </w:r>
      <w:r>
        <w:rPr>
          <w:rFonts w:ascii="仿宋" w:hAnsi="仿宋" w:eastAsia="仿宋" w:cs="仿宋"/>
          <w:spacing w:val="2"/>
          <w:sz w:val="31"/>
          <w:szCs w:val="31"/>
          <w:lang w:eastAsia="zh-CN"/>
        </w:rPr>
        <w:t>报人参加磋商。</w:t>
      </w:r>
    </w:p>
    <w:p w14:paraId="22D8A49A">
      <w:pPr>
        <w:spacing w:before="211" w:line="314" w:lineRule="auto"/>
        <w:ind w:right="12" w:firstLine="599"/>
        <w:rPr>
          <w:rFonts w:ascii="仿宋" w:hAnsi="仿宋" w:eastAsia="仿宋" w:cs="仿宋"/>
          <w:sz w:val="31"/>
          <w:szCs w:val="31"/>
          <w:lang w:eastAsia="zh-CN"/>
        </w:rPr>
      </w:pPr>
      <w:r>
        <w:rPr>
          <w:rFonts w:ascii="仿宋" w:hAnsi="仿宋" w:eastAsia="仿宋" w:cs="仿宋"/>
          <w:spacing w:val="6"/>
          <w:sz w:val="31"/>
          <w:szCs w:val="31"/>
          <w:lang w:eastAsia="zh-CN"/>
        </w:rPr>
        <w:t>②竞争性磋商小组根据磋商文件规定的申报</w:t>
      </w:r>
      <w:r>
        <w:rPr>
          <w:rFonts w:ascii="仿宋" w:hAnsi="仿宋" w:eastAsia="仿宋" w:cs="仿宋"/>
          <w:spacing w:val="5"/>
          <w:sz w:val="31"/>
          <w:szCs w:val="31"/>
          <w:lang w:eastAsia="zh-CN"/>
        </w:rPr>
        <w:t>人资格条件、评定标准等事项对申报人提交的响应文件进行评审，资格性</w:t>
      </w:r>
      <w:r>
        <w:rPr>
          <w:rFonts w:ascii="仿宋" w:hAnsi="仿宋" w:eastAsia="仿宋" w:cs="仿宋"/>
          <w:spacing w:val="4"/>
          <w:sz w:val="31"/>
          <w:szCs w:val="31"/>
          <w:lang w:eastAsia="zh-CN"/>
        </w:rPr>
        <w:t>评审不</w:t>
      </w:r>
      <w:r>
        <w:rPr>
          <w:rFonts w:ascii="仿宋" w:hAnsi="仿宋" w:eastAsia="仿宋" w:cs="仿宋"/>
          <w:spacing w:val="16"/>
          <w:sz w:val="31"/>
          <w:szCs w:val="31"/>
          <w:lang w:eastAsia="zh-CN"/>
        </w:rPr>
        <w:t>具备相应资质和不符合磋商文件要求的响应文件按无效文件处</w:t>
      </w:r>
      <w:r>
        <w:rPr>
          <w:rFonts w:ascii="仿宋" w:hAnsi="仿宋" w:eastAsia="仿宋" w:cs="仿宋"/>
          <w:spacing w:val="3"/>
          <w:sz w:val="31"/>
          <w:szCs w:val="31"/>
          <w:lang w:eastAsia="zh-CN"/>
        </w:rPr>
        <w:t>理，不进入磋商，并告知有关申报人。</w:t>
      </w:r>
    </w:p>
    <w:p w14:paraId="5CC10188">
      <w:pPr>
        <w:spacing w:before="221" w:line="223" w:lineRule="auto"/>
        <w:ind w:left="604"/>
        <w:rPr>
          <w:rFonts w:ascii="仿宋" w:hAnsi="仿宋" w:eastAsia="仿宋" w:cs="仿宋"/>
          <w:sz w:val="31"/>
          <w:szCs w:val="31"/>
          <w:lang w:eastAsia="zh-CN"/>
        </w:rPr>
      </w:pPr>
      <w:r>
        <w:rPr>
          <w:rFonts w:ascii="宋体" w:hAnsi="宋体" w:eastAsia="宋体" w:cs="宋体"/>
          <w:b/>
          <w:bCs/>
          <w:spacing w:val="-4"/>
          <w:sz w:val="31"/>
          <w:szCs w:val="31"/>
          <w:lang w:eastAsia="zh-CN"/>
        </w:rPr>
        <w:t>2.</w:t>
      </w:r>
      <w:r>
        <w:rPr>
          <w:rFonts w:ascii="宋体" w:hAnsi="宋体" w:eastAsia="宋体" w:cs="宋体"/>
          <w:spacing w:val="33"/>
          <w:sz w:val="31"/>
          <w:szCs w:val="31"/>
          <w:lang w:eastAsia="zh-CN"/>
        </w:rPr>
        <w:t xml:space="preserve"> </w:t>
      </w:r>
      <w:r>
        <w:rPr>
          <w:rFonts w:ascii="仿宋" w:hAnsi="仿宋" w:eastAsia="仿宋" w:cs="仿宋"/>
          <w:b/>
          <w:bCs/>
          <w:spacing w:val="-4"/>
          <w:sz w:val="31"/>
          <w:szCs w:val="31"/>
          <w:lang w:eastAsia="zh-CN"/>
        </w:rPr>
        <w:t>组织磋商</w:t>
      </w:r>
    </w:p>
    <w:p w14:paraId="4F624F30">
      <w:pPr>
        <w:spacing w:before="208" w:line="305" w:lineRule="auto"/>
        <w:ind w:firstLine="599"/>
        <w:rPr>
          <w:rFonts w:ascii="仿宋" w:hAnsi="仿宋" w:eastAsia="仿宋" w:cs="仿宋"/>
          <w:spacing w:val="17"/>
          <w:sz w:val="31"/>
          <w:szCs w:val="31"/>
          <w:lang w:eastAsia="zh-CN"/>
        </w:rPr>
      </w:pPr>
      <w:r>
        <w:rPr>
          <w:rFonts w:ascii="仿宋" w:hAnsi="仿宋" w:eastAsia="仿宋" w:cs="仿宋"/>
          <w:spacing w:val="17"/>
          <w:sz w:val="31"/>
          <w:szCs w:val="31"/>
          <w:lang w:eastAsia="zh-CN"/>
        </w:rPr>
        <w:t>①竞争性磋商小组按</w:t>
      </w:r>
      <w:r>
        <w:rPr>
          <w:rFonts w:hint="eastAsia" w:ascii="仿宋" w:hAnsi="仿宋" w:eastAsia="仿宋" w:cs="仿宋"/>
          <w:spacing w:val="17"/>
          <w:sz w:val="31"/>
          <w:szCs w:val="31"/>
          <w:lang w:eastAsia="zh-CN"/>
        </w:rPr>
        <w:t>抽签顺序，</w:t>
      </w:r>
      <w:r>
        <w:rPr>
          <w:rFonts w:ascii="仿宋" w:hAnsi="仿宋" w:eastAsia="仿宋" w:cs="仿宋"/>
          <w:spacing w:val="17"/>
          <w:sz w:val="31"/>
          <w:szCs w:val="31"/>
          <w:lang w:eastAsia="zh-CN"/>
        </w:rPr>
        <w:t>逐一对申报人进行磋商，并进行打分。</w:t>
      </w:r>
      <w:r>
        <w:rPr>
          <w:rFonts w:hint="eastAsia" w:ascii="仿宋" w:hAnsi="仿宋" w:eastAsia="仿宋" w:cs="仿宋"/>
          <w:spacing w:val="17"/>
          <w:sz w:val="31"/>
          <w:szCs w:val="31"/>
          <w:lang w:eastAsia="zh-CN"/>
        </w:rPr>
        <w:t>在磋商和最后报价的全过程中，上一磋商供应商未退出会场时，下一磋商供应商不得入场。</w:t>
      </w:r>
    </w:p>
    <w:p w14:paraId="19175105">
      <w:pPr>
        <w:spacing w:before="208" w:line="305" w:lineRule="auto"/>
        <w:ind w:firstLine="599"/>
        <w:rPr>
          <w:rFonts w:ascii="仿宋" w:hAnsi="仿宋" w:eastAsia="仿宋" w:cs="仿宋"/>
          <w:sz w:val="31"/>
          <w:szCs w:val="31"/>
          <w:lang w:eastAsia="zh-CN"/>
        </w:rPr>
      </w:pPr>
      <w:r>
        <w:rPr>
          <w:rFonts w:ascii="仿宋" w:hAnsi="仿宋" w:eastAsia="仿宋" w:cs="仿宋"/>
          <w:spacing w:val="17"/>
          <w:sz w:val="31"/>
          <w:szCs w:val="31"/>
          <w:lang w:eastAsia="zh-CN"/>
        </w:rPr>
        <w:t>②竞争性磋商小组对照磋商文件与申报人的响应文件分别</w:t>
      </w:r>
      <w:r>
        <w:rPr>
          <w:rFonts w:ascii="仿宋" w:hAnsi="仿宋" w:eastAsia="仿宋" w:cs="仿宋"/>
          <w:spacing w:val="5"/>
          <w:sz w:val="31"/>
          <w:szCs w:val="31"/>
          <w:lang w:eastAsia="zh-CN"/>
        </w:rPr>
        <w:t>就采购需求、质量和服务等进行磋商打分。磋商中，磋商的任何</w:t>
      </w:r>
      <w:r>
        <w:rPr>
          <w:rFonts w:ascii="仿宋" w:hAnsi="仿宋" w:eastAsia="仿宋" w:cs="仿宋"/>
          <w:spacing w:val="3"/>
          <w:sz w:val="31"/>
          <w:szCs w:val="31"/>
          <w:lang w:eastAsia="zh-CN"/>
        </w:rPr>
        <w:t>一方不得透露与磋商有关的其他供应商价格。</w:t>
      </w:r>
    </w:p>
    <w:p w14:paraId="324CA121">
      <w:pPr>
        <w:spacing w:before="206" w:line="222" w:lineRule="auto"/>
        <w:ind w:left="604"/>
        <w:rPr>
          <w:rFonts w:ascii="仿宋" w:hAnsi="仿宋" w:eastAsia="仿宋" w:cs="仿宋"/>
          <w:sz w:val="31"/>
          <w:szCs w:val="31"/>
          <w:lang w:eastAsia="zh-CN"/>
        </w:rPr>
      </w:pPr>
      <w:r>
        <w:rPr>
          <w:rFonts w:ascii="宋体" w:hAnsi="宋体" w:eastAsia="宋体" w:cs="宋体"/>
          <w:b/>
          <w:bCs/>
          <w:sz w:val="31"/>
          <w:szCs w:val="31"/>
          <w:lang w:eastAsia="zh-CN"/>
        </w:rPr>
        <w:t>3.</w:t>
      </w:r>
      <w:r>
        <w:rPr>
          <w:rFonts w:ascii="宋体" w:hAnsi="宋体" w:eastAsia="宋体" w:cs="宋体"/>
          <w:spacing w:val="47"/>
          <w:sz w:val="31"/>
          <w:szCs w:val="31"/>
          <w:lang w:eastAsia="zh-CN"/>
        </w:rPr>
        <w:t xml:space="preserve"> </w:t>
      </w:r>
      <w:r>
        <w:rPr>
          <w:rFonts w:ascii="仿宋" w:hAnsi="仿宋" w:eastAsia="仿宋" w:cs="仿宋"/>
          <w:b/>
          <w:bCs/>
          <w:sz w:val="31"/>
          <w:szCs w:val="31"/>
          <w:lang w:eastAsia="zh-CN"/>
        </w:rPr>
        <w:t>响应文件的澄清和说明</w:t>
      </w:r>
    </w:p>
    <w:p w14:paraId="63AC888D">
      <w:pPr>
        <w:spacing w:before="206" w:line="286" w:lineRule="auto"/>
        <w:ind w:right="7" w:firstLine="599"/>
        <w:rPr>
          <w:rFonts w:ascii="仿宋" w:hAnsi="仿宋" w:eastAsia="仿宋" w:cs="仿宋"/>
          <w:sz w:val="31"/>
          <w:szCs w:val="31"/>
          <w:lang w:eastAsia="zh-CN"/>
        </w:rPr>
      </w:pPr>
      <w:r>
        <w:rPr>
          <w:rFonts w:ascii="仿宋" w:hAnsi="仿宋" w:eastAsia="仿宋" w:cs="仿宋"/>
          <w:spacing w:val="19"/>
          <w:sz w:val="31"/>
          <w:szCs w:val="31"/>
          <w:lang w:eastAsia="zh-CN"/>
        </w:rPr>
        <w:t>①竞争性磋商小组可要求申报人对响应文件中有</w:t>
      </w:r>
      <w:r>
        <w:rPr>
          <w:rFonts w:ascii="仿宋" w:hAnsi="仿宋" w:eastAsia="仿宋" w:cs="仿宋"/>
          <w:spacing w:val="18"/>
          <w:sz w:val="31"/>
          <w:szCs w:val="31"/>
          <w:lang w:eastAsia="zh-CN"/>
        </w:rPr>
        <w:t>明显文字</w:t>
      </w:r>
      <w:r>
        <w:rPr>
          <w:rFonts w:ascii="仿宋" w:hAnsi="仿宋" w:eastAsia="仿宋" w:cs="仿宋"/>
          <w:spacing w:val="4"/>
          <w:sz w:val="31"/>
          <w:szCs w:val="31"/>
          <w:lang w:eastAsia="zh-CN"/>
        </w:rPr>
        <w:t>和计算错误的内容等作出必要的澄清、说明或者更正。</w:t>
      </w:r>
    </w:p>
    <w:p w14:paraId="005746F0">
      <w:pPr>
        <w:spacing w:before="210" w:line="286" w:lineRule="auto"/>
        <w:ind w:right="19" w:firstLine="599"/>
        <w:rPr>
          <w:lang w:eastAsia="zh-CN"/>
        </w:rPr>
      </w:pPr>
      <w:r>
        <w:rPr>
          <w:rFonts w:ascii="仿宋" w:hAnsi="仿宋" w:eastAsia="仿宋" w:cs="仿宋"/>
          <w:spacing w:val="6"/>
          <w:sz w:val="31"/>
          <w:szCs w:val="31"/>
          <w:lang w:eastAsia="zh-CN"/>
        </w:rPr>
        <w:t>②竞争性磋商小组要求申报人澄清、说明或</w:t>
      </w:r>
      <w:r>
        <w:rPr>
          <w:rFonts w:ascii="仿宋" w:hAnsi="仿宋" w:eastAsia="仿宋" w:cs="仿宋"/>
          <w:spacing w:val="5"/>
          <w:sz w:val="31"/>
          <w:szCs w:val="31"/>
          <w:lang w:eastAsia="zh-CN"/>
        </w:rPr>
        <w:t>者更正响应文件</w:t>
      </w:r>
      <w:r>
        <w:rPr>
          <w:rFonts w:ascii="仿宋" w:hAnsi="仿宋" w:eastAsia="仿宋" w:cs="仿宋"/>
          <w:spacing w:val="2"/>
          <w:sz w:val="31"/>
          <w:szCs w:val="31"/>
          <w:lang w:eastAsia="zh-CN"/>
        </w:rPr>
        <w:t>应以书面形式作出并加盖印章。</w:t>
      </w:r>
    </w:p>
    <w:p w14:paraId="58EB661D">
      <w:pPr>
        <w:spacing w:before="101" w:line="305" w:lineRule="auto"/>
        <w:ind w:left="40" w:right="68" w:firstLine="624"/>
        <w:rPr>
          <w:rFonts w:ascii="仿宋" w:hAnsi="仿宋" w:eastAsia="仿宋" w:cs="仿宋"/>
          <w:sz w:val="31"/>
          <w:szCs w:val="31"/>
          <w:lang w:eastAsia="zh-CN"/>
        </w:rPr>
      </w:pPr>
      <w:r>
        <w:rPr>
          <w:rFonts w:ascii="宋体" w:hAnsi="宋体" w:eastAsia="宋体" w:cs="宋体"/>
          <w:b/>
          <w:bCs/>
          <w:spacing w:val="6"/>
          <w:sz w:val="31"/>
          <w:szCs w:val="31"/>
          <w:lang w:eastAsia="zh-CN"/>
        </w:rPr>
        <w:t>4.</w:t>
      </w:r>
      <w:r>
        <w:rPr>
          <w:rFonts w:ascii="宋体" w:hAnsi="宋体" w:eastAsia="宋体" w:cs="宋体"/>
          <w:spacing w:val="58"/>
          <w:sz w:val="31"/>
          <w:szCs w:val="31"/>
          <w:lang w:eastAsia="zh-CN"/>
        </w:rPr>
        <w:t xml:space="preserve"> </w:t>
      </w:r>
      <w:r>
        <w:rPr>
          <w:rFonts w:ascii="仿宋" w:hAnsi="仿宋" w:eastAsia="仿宋" w:cs="仿宋"/>
          <w:b/>
          <w:bCs/>
          <w:spacing w:val="6"/>
          <w:sz w:val="31"/>
          <w:szCs w:val="31"/>
          <w:lang w:eastAsia="zh-CN"/>
        </w:rPr>
        <w:t>最后报价。</w:t>
      </w:r>
      <w:r>
        <w:rPr>
          <w:rFonts w:ascii="仿宋" w:hAnsi="仿宋" w:eastAsia="仿宋" w:cs="仿宋"/>
          <w:spacing w:val="6"/>
          <w:sz w:val="31"/>
          <w:szCs w:val="31"/>
          <w:lang w:eastAsia="zh-CN"/>
        </w:rPr>
        <w:t>申报人在指定时间内提交满足要求的最后报</w:t>
      </w:r>
      <w:r>
        <w:rPr>
          <w:rFonts w:ascii="仿宋" w:hAnsi="仿宋" w:eastAsia="仿宋" w:cs="仿宋"/>
          <w:spacing w:val="4"/>
          <w:sz w:val="31"/>
          <w:szCs w:val="31"/>
          <w:lang w:eastAsia="zh-CN"/>
        </w:rPr>
        <w:t>价。所有申报人递交最后报价后，竞争性磋商小组将记录所有磋</w:t>
      </w:r>
      <w:r>
        <w:rPr>
          <w:rFonts w:ascii="仿宋" w:hAnsi="仿宋" w:eastAsia="仿宋" w:cs="仿宋"/>
          <w:spacing w:val="5"/>
          <w:sz w:val="31"/>
          <w:szCs w:val="31"/>
          <w:lang w:eastAsia="zh-CN"/>
        </w:rPr>
        <w:t>商供应商最终报价，最后报价为本次磋商不可变动的最终价格。</w:t>
      </w:r>
    </w:p>
    <w:p w14:paraId="7BFBFBE4">
      <w:pPr>
        <w:spacing w:before="203" w:line="301" w:lineRule="auto"/>
        <w:ind w:left="40" w:right="91" w:firstLine="624"/>
        <w:rPr>
          <w:rFonts w:ascii="仿宋" w:hAnsi="仿宋" w:eastAsia="仿宋" w:cs="仿宋"/>
          <w:sz w:val="31"/>
          <w:szCs w:val="31"/>
          <w:lang w:eastAsia="zh-CN"/>
        </w:rPr>
      </w:pPr>
      <w:r>
        <w:rPr>
          <w:rFonts w:ascii="宋体" w:hAnsi="宋体" w:eastAsia="宋体" w:cs="宋体"/>
          <w:b/>
          <w:bCs/>
          <w:spacing w:val="9"/>
          <w:sz w:val="31"/>
          <w:szCs w:val="31"/>
          <w:lang w:eastAsia="zh-CN"/>
        </w:rPr>
        <w:t>5.</w:t>
      </w:r>
      <w:r>
        <w:rPr>
          <w:rFonts w:ascii="宋体" w:hAnsi="宋体" w:eastAsia="宋体" w:cs="宋体"/>
          <w:spacing w:val="9"/>
          <w:sz w:val="31"/>
          <w:szCs w:val="31"/>
          <w:lang w:eastAsia="zh-CN"/>
        </w:rPr>
        <w:t xml:space="preserve"> </w:t>
      </w:r>
      <w:r>
        <w:rPr>
          <w:rFonts w:ascii="仿宋" w:hAnsi="仿宋" w:eastAsia="仿宋" w:cs="仿宋"/>
          <w:b/>
          <w:bCs/>
          <w:spacing w:val="9"/>
          <w:sz w:val="31"/>
          <w:szCs w:val="31"/>
          <w:lang w:eastAsia="zh-CN"/>
        </w:rPr>
        <w:t>评分。</w:t>
      </w:r>
      <w:r>
        <w:rPr>
          <w:rFonts w:ascii="仿宋" w:hAnsi="仿宋" w:eastAsia="仿宋" w:cs="仿宋"/>
          <w:spacing w:val="9"/>
          <w:sz w:val="31"/>
          <w:szCs w:val="31"/>
          <w:lang w:eastAsia="zh-CN"/>
        </w:rPr>
        <w:t>竞争性磋商小组按磋商文件设定的方法和标准确</w:t>
      </w:r>
      <w:r>
        <w:rPr>
          <w:rFonts w:ascii="仿宋" w:hAnsi="仿宋" w:eastAsia="仿宋" w:cs="仿宋"/>
          <w:spacing w:val="5"/>
          <w:sz w:val="31"/>
          <w:szCs w:val="31"/>
          <w:lang w:eastAsia="zh-CN"/>
        </w:rPr>
        <w:t>定磋商供应商，符合磋商文件要求的，对供</w:t>
      </w:r>
      <w:r>
        <w:rPr>
          <w:rFonts w:ascii="仿宋" w:hAnsi="仿宋" w:eastAsia="仿宋" w:cs="仿宋"/>
          <w:spacing w:val="4"/>
          <w:sz w:val="31"/>
          <w:szCs w:val="31"/>
          <w:lang w:eastAsia="zh-CN"/>
        </w:rPr>
        <w:t>应商各项指标进行打</w:t>
      </w:r>
      <w:r>
        <w:rPr>
          <w:rFonts w:ascii="仿宋" w:hAnsi="仿宋" w:eastAsia="仿宋" w:cs="仿宋"/>
          <w:sz w:val="31"/>
          <w:szCs w:val="31"/>
          <w:lang w:eastAsia="zh-CN"/>
        </w:rPr>
        <w:t>分，按得分高低排序。</w:t>
      </w:r>
    </w:p>
    <w:p w14:paraId="25523162">
      <w:pPr>
        <w:spacing w:before="222" w:line="222" w:lineRule="auto"/>
        <w:ind w:left="664"/>
        <w:rPr>
          <w:rFonts w:ascii="黑体" w:hAnsi="黑体" w:eastAsia="黑体" w:cs="黑体"/>
          <w:sz w:val="31"/>
          <w:szCs w:val="31"/>
          <w:lang w:eastAsia="zh-CN"/>
        </w:rPr>
      </w:pPr>
      <w:r>
        <w:rPr>
          <w:rFonts w:ascii="黑体" w:hAnsi="黑体" w:eastAsia="黑体" w:cs="黑体"/>
          <w:b/>
          <w:bCs/>
          <w:sz w:val="31"/>
          <w:szCs w:val="31"/>
          <w:lang w:eastAsia="zh-CN"/>
        </w:rPr>
        <w:t>七、确定成交供应商</w:t>
      </w:r>
    </w:p>
    <w:p w14:paraId="5FAF01AC">
      <w:pPr>
        <w:spacing w:before="220" w:line="339" w:lineRule="auto"/>
        <w:ind w:left="40" w:right="107" w:firstLine="619"/>
        <w:jc w:val="both"/>
        <w:rPr>
          <w:rFonts w:ascii="仿宋" w:hAnsi="仿宋" w:eastAsia="仿宋" w:cs="仿宋"/>
          <w:sz w:val="31"/>
          <w:szCs w:val="31"/>
          <w:lang w:eastAsia="zh-CN"/>
        </w:rPr>
      </w:pPr>
      <w:r>
        <w:rPr>
          <w:rFonts w:ascii="仿宋" w:hAnsi="仿宋" w:eastAsia="仿宋" w:cs="仿宋"/>
          <w:spacing w:val="3"/>
          <w:sz w:val="31"/>
          <w:szCs w:val="31"/>
          <w:lang w:eastAsia="zh-CN"/>
        </w:rPr>
        <w:t>经磋商确定最终采购需求和提交最后报价后，由竞争性</w:t>
      </w:r>
      <w:bookmarkStart w:id="8" w:name="OLE_LINK1"/>
      <w:r>
        <w:rPr>
          <w:rFonts w:ascii="仿宋" w:hAnsi="仿宋" w:eastAsia="仿宋" w:cs="仿宋"/>
          <w:spacing w:val="3"/>
          <w:sz w:val="31"/>
          <w:szCs w:val="31"/>
          <w:lang w:eastAsia="zh-CN"/>
        </w:rPr>
        <w:t>磋商</w:t>
      </w:r>
      <w:r>
        <w:rPr>
          <w:rFonts w:ascii="仿宋" w:hAnsi="仿宋" w:eastAsia="仿宋" w:cs="仿宋"/>
          <w:spacing w:val="16"/>
          <w:sz w:val="31"/>
          <w:szCs w:val="31"/>
          <w:lang w:eastAsia="zh-CN"/>
        </w:rPr>
        <w:t>小组</w:t>
      </w:r>
      <w:bookmarkEnd w:id="8"/>
      <w:r>
        <w:rPr>
          <w:rFonts w:ascii="仿宋" w:hAnsi="仿宋" w:eastAsia="仿宋" w:cs="仿宋"/>
          <w:spacing w:val="16"/>
          <w:sz w:val="31"/>
          <w:szCs w:val="31"/>
          <w:lang w:eastAsia="zh-CN"/>
        </w:rPr>
        <w:t>采用综合评分法对申报人的响应文件和最</w:t>
      </w:r>
      <w:r>
        <w:rPr>
          <w:rFonts w:ascii="仿宋" w:hAnsi="仿宋" w:eastAsia="仿宋" w:cs="仿宋"/>
          <w:spacing w:val="15"/>
          <w:sz w:val="31"/>
          <w:szCs w:val="31"/>
          <w:lang w:eastAsia="zh-CN"/>
        </w:rPr>
        <w:t>后报价进行最后</w:t>
      </w:r>
      <w:r>
        <w:rPr>
          <w:rFonts w:ascii="仿宋" w:hAnsi="仿宋" w:eastAsia="仿宋" w:cs="仿宋"/>
          <w:spacing w:val="4"/>
          <w:sz w:val="31"/>
          <w:szCs w:val="31"/>
          <w:lang w:eastAsia="zh-CN"/>
        </w:rPr>
        <w:t>评分。竞争性磋商小组应当根据综合性评分情况</w:t>
      </w:r>
      <w:r>
        <w:rPr>
          <w:rFonts w:hint="eastAsia" w:ascii="仿宋" w:hAnsi="仿宋" w:eastAsia="仿宋" w:cs="仿宋"/>
          <w:spacing w:val="4"/>
          <w:sz w:val="31"/>
          <w:szCs w:val="31"/>
          <w:lang w:eastAsia="zh-CN"/>
        </w:rPr>
        <w:t>，按照最终得分由高到低的次序依序确定成交供应商，</w:t>
      </w:r>
      <w:r>
        <w:rPr>
          <w:rFonts w:ascii="仿宋" w:hAnsi="仿宋" w:eastAsia="仿宋" w:cs="仿宋"/>
          <w:spacing w:val="3"/>
          <w:sz w:val="31"/>
          <w:szCs w:val="31"/>
          <w:lang w:eastAsia="zh-CN"/>
        </w:rPr>
        <w:t>编写评审报告，并由全体成员签字认可。</w:t>
      </w:r>
    </w:p>
    <w:p w14:paraId="2F34BE01">
      <w:pPr>
        <w:spacing w:before="29" w:line="221" w:lineRule="auto"/>
        <w:ind w:left="664"/>
        <w:rPr>
          <w:rFonts w:ascii="黑体" w:hAnsi="黑体" w:eastAsia="黑体" w:cs="黑体"/>
          <w:sz w:val="31"/>
          <w:szCs w:val="31"/>
          <w:lang w:eastAsia="zh-CN"/>
        </w:rPr>
      </w:pPr>
      <w:r>
        <w:rPr>
          <w:rFonts w:ascii="黑体" w:hAnsi="黑体" w:eastAsia="黑体" w:cs="黑体"/>
          <w:b/>
          <w:bCs/>
          <w:spacing w:val="-1"/>
          <w:sz w:val="31"/>
          <w:szCs w:val="31"/>
          <w:lang w:eastAsia="zh-CN"/>
        </w:rPr>
        <w:t>八、保密要求</w:t>
      </w:r>
    </w:p>
    <w:p w14:paraId="284E55B2">
      <w:pPr>
        <w:spacing w:before="241" w:line="341" w:lineRule="auto"/>
        <w:ind w:firstLine="660"/>
        <w:jc w:val="both"/>
        <w:rPr>
          <w:rFonts w:ascii="仿宋" w:hAnsi="仿宋" w:eastAsia="仿宋" w:cs="仿宋"/>
          <w:sz w:val="31"/>
          <w:szCs w:val="31"/>
          <w:lang w:eastAsia="zh-CN"/>
        </w:rPr>
      </w:pPr>
      <w:r>
        <w:rPr>
          <w:rFonts w:ascii="仿宋" w:hAnsi="仿宋" w:eastAsia="仿宋" w:cs="仿宋"/>
          <w:spacing w:val="-3"/>
          <w:sz w:val="31"/>
          <w:szCs w:val="31"/>
          <w:lang w:eastAsia="zh-CN"/>
        </w:rPr>
        <w:t>凡是属于审查、澄清、评价和比较的有关资料及</w:t>
      </w:r>
      <w:r>
        <w:rPr>
          <w:rFonts w:ascii="仿宋" w:hAnsi="仿宋" w:eastAsia="仿宋" w:cs="仿宋"/>
          <w:spacing w:val="-4"/>
          <w:sz w:val="31"/>
          <w:szCs w:val="31"/>
          <w:lang w:eastAsia="zh-CN"/>
        </w:rPr>
        <w:t>授标意向等，</w:t>
      </w:r>
      <w:r>
        <w:rPr>
          <w:rFonts w:ascii="仿宋" w:hAnsi="仿宋" w:eastAsia="仿宋" w:cs="仿宋"/>
          <w:spacing w:val="4"/>
          <w:sz w:val="31"/>
          <w:szCs w:val="31"/>
          <w:lang w:eastAsia="zh-CN"/>
        </w:rPr>
        <w:t>采购人、监管人、竞争性磋商小组及有关工作人员均不得向供应</w:t>
      </w:r>
      <w:r>
        <w:rPr>
          <w:rFonts w:ascii="仿宋" w:hAnsi="仿宋" w:eastAsia="仿宋" w:cs="仿宋"/>
          <w:spacing w:val="2"/>
          <w:sz w:val="31"/>
          <w:szCs w:val="31"/>
          <w:lang w:eastAsia="zh-CN"/>
        </w:rPr>
        <w:t>商或其它无关人员透漏。</w:t>
      </w:r>
    </w:p>
    <w:p w14:paraId="44976865">
      <w:pPr>
        <w:spacing w:before="2" w:line="220" w:lineRule="auto"/>
        <w:ind w:left="664"/>
        <w:rPr>
          <w:rFonts w:ascii="黑体" w:hAnsi="黑体" w:eastAsia="黑体" w:cs="黑体"/>
          <w:sz w:val="31"/>
          <w:szCs w:val="31"/>
          <w:lang w:eastAsia="zh-CN"/>
        </w:rPr>
      </w:pPr>
      <w:r>
        <w:rPr>
          <w:rFonts w:ascii="黑体" w:hAnsi="黑体" w:eastAsia="黑体" w:cs="黑体"/>
          <w:b/>
          <w:bCs/>
          <w:sz w:val="31"/>
          <w:szCs w:val="31"/>
          <w:lang w:eastAsia="zh-CN"/>
        </w:rPr>
        <w:t>九、发布成交公告</w:t>
      </w:r>
    </w:p>
    <w:p w14:paraId="3349614B">
      <w:pPr>
        <w:spacing w:before="228" w:line="305" w:lineRule="auto"/>
        <w:ind w:right="134" w:firstLine="660"/>
        <w:rPr>
          <w:rFonts w:ascii="仿宋" w:hAnsi="仿宋" w:eastAsia="仿宋" w:cs="仿宋"/>
          <w:sz w:val="31"/>
          <w:szCs w:val="31"/>
          <w:lang w:eastAsia="zh-CN"/>
        </w:rPr>
      </w:pPr>
      <w:r>
        <w:rPr>
          <w:rFonts w:ascii="宋体" w:hAnsi="宋体" w:eastAsia="宋体" w:cs="宋体"/>
          <w:spacing w:val="7"/>
          <w:sz w:val="31"/>
          <w:szCs w:val="31"/>
          <w:lang w:eastAsia="zh-CN"/>
        </w:rPr>
        <w:t>1.</w:t>
      </w:r>
      <w:r>
        <w:rPr>
          <w:rFonts w:ascii="宋体" w:hAnsi="宋体" w:eastAsia="宋体" w:cs="宋体"/>
          <w:spacing w:val="61"/>
          <w:sz w:val="31"/>
          <w:szCs w:val="31"/>
          <w:lang w:eastAsia="zh-CN"/>
        </w:rPr>
        <w:t xml:space="preserve"> </w:t>
      </w:r>
      <w:r>
        <w:rPr>
          <w:rFonts w:ascii="仿宋" w:hAnsi="仿宋" w:eastAsia="仿宋" w:cs="仿宋"/>
          <w:spacing w:val="7"/>
          <w:sz w:val="31"/>
          <w:szCs w:val="31"/>
          <w:lang w:eastAsia="zh-CN"/>
        </w:rPr>
        <w:t>竞争性磋商小组推荐的成交候选人报省民政厅领导审批</w:t>
      </w:r>
      <w:r>
        <w:rPr>
          <w:rFonts w:ascii="仿宋" w:hAnsi="仿宋" w:eastAsia="仿宋" w:cs="仿宋"/>
          <w:spacing w:val="9"/>
          <w:sz w:val="31"/>
          <w:szCs w:val="31"/>
          <w:lang w:eastAsia="zh-CN"/>
        </w:rPr>
        <w:t>后，在省民政厅门户网站上公示1个工作日，公示无异议的向成</w:t>
      </w:r>
      <w:r>
        <w:rPr>
          <w:rFonts w:ascii="仿宋" w:hAnsi="仿宋" w:eastAsia="仿宋" w:cs="仿宋"/>
          <w:spacing w:val="3"/>
          <w:sz w:val="31"/>
          <w:szCs w:val="31"/>
          <w:lang w:eastAsia="zh-CN"/>
        </w:rPr>
        <w:t>交候选人发出成交通知书。</w:t>
      </w:r>
    </w:p>
    <w:p w14:paraId="5EDF96F1">
      <w:pPr>
        <w:spacing w:before="209" w:line="283" w:lineRule="auto"/>
        <w:ind w:right="123" w:firstLine="629"/>
        <w:rPr>
          <w:rFonts w:ascii="仿宋" w:hAnsi="仿宋" w:eastAsia="仿宋" w:cs="仿宋"/>
          <w:sz w:val="31"/>
          <w:szCs w:val="31"/>
          <w:lang w:eastAsia="zh-CN"/>
        </w:rPr>
      </w:pPr>
      <w:r>
        <w:rPr>
          <w:rFonts w:ascii="宋体" w:hAnsi="宋体" w:eastAsia="宋体" w:cs="宋体"/>
          <w:spacing w:val="10"/>
          <w:sz w:val="31"/>
          <w:szCs w:val="31"/>
          <w:lang w:eastAsia="zh-CN"/>
        </w:rPr>
        <w:t xml:space="preserve">2. </w:t>
      </w:r>
      <w:r>
        <w:rPr>
          <w:rFonts w:ascii="仿宋" w:hAnsi="仿宋" w:eastAsia="仿宋" w:cs="仿宋"/>
          <w:spacing w:val="10"/>
          <w:sz w:val="31"/>
          <w:szCs w:val="31"/>
          <w:lang w:eastAsia="zh-CN"/>
        </w:rPr>
        <w:t>公示期内对成交结果有异议的，以书面形式向湖北省民</w:t>
      </w:r>
      <w:r>
        <w:rPr>
          <w:rFonts w:ascii="仿宋" w:hAnsi="仿宋" w:eastAsia="仿宋" w:cs="仿宋"/>
          <w:spacing w:val="-1"/>
          <w:sz w:val="31"/>
          <w:szCs w:val="31"/>
          <w:lang w:eastAsia="zh-CN"/>
        </w:rPr>
        <w:t>政厅提出质疑。</w:t>
      </w:r>
    </w:p>
    <w:p w14:paraId="6BC7CDB8">
      <w:pPr>
        <w:spacing w:before="216" w:line="351" w:lineRule="auto"/>
        <w:ind w:right="132" w:firstLine="629"/>
        <w:rPr>
          <w:rFonts w:ascii="仿宋" w:hAnsi="仿宋" w:eastAsia="仿宋" w:cs="仿宋"/>
          <w:sz w:val="30"/>
          <w:szCs w:val="30"/>
          <w:lang w:eastAsia="zh-CN"/>
        </w:rPr>
      </w:pPr>
      <w:r>
        <w:rPr>
          <w:rFonts w:ascii="仿宋" w:hAnsi="仿宋" w:eastAsia="仿宋" w:cs="仿宋"/>
          <w:spacing w:val="17"/>
          <w:sz w:val="31"/>
          <w:szCs w:val="31"/>
          <w:lang w:eastAsia="zh-CN"/>
        </w:rPr>
        <w:t>质疑实行实名制，其质疑应当有具体的质疑事项及事实依</w:t>
      </w:r>
      <w:r>
        <w:rPr>
          <w:rFonts w:ascii="仿宋" w:hAnsi="仿宋" w:eastAsia="仿宋" w:cs="仿宋"/>
          <w:spacing w:val="4"/>
          <w:sz w:val="31"/>
          <w:szCs w:val="31"/>
          <w:lang w:eastAsia="zh-CN"/>
        </w:rPr>
        <w:t>据，不得进行虚假、恶意质疑。属于虚假、恶意质</w:t>
      </w:r>
      <w:r>
        <w:rPr>
          <w:rFonts w:ascii="仿宋" w:hAnsi="仿宋" w:eastAsia="仿宋" w:cs="仿宋"/>
          <w:spacing w:val="3"/>
          <w:sz w:val="31"/>
          <w:szCs w:val="31"/>
          <w:lang w:eastAsia="zh-CN"/>
        </w:rPr>
        <w:t>疑的将列入不</w:t>
      </w:r>
      <w:r>
        <w:rPr>
          <w:rFonts w:ascii="仿宋" w:hAnsi="仿宋" w:eastAsia="仿宋" w:cs="仿宋"/>
          <w:spacing w:val="10"/>
          <w:sz w:val="30"/>
          <w:szCs w:val="30"/>
          <w:lang w:eastAsia="zh-CN"/>
        </w:rPr>
        <w:t>良行为记录名单，必要时予以网上公布。</w:t>
      </w:r>
    </w:p>
    <w:p w14:paraId="00D75849">
      <w:pPr>
        <w:spacing w:before="214" w:line="223" w:lineRule="auto"/>
        <w:ind w:left="594"/>
        <w:rPr>
          <w:rFonts w:ascii="黑体" w:hAnsi="黑体" w:eastAsia="黑体" w:cs="黑体"/>
          <w:sz w:val="30"/>
          <w:szCs w:val="30"/>
          <w:lang w:eastAsia="zh-CN"/>
        </w:rPr>
      </w:pPr>
      <w:r>
        <w:rPr>
          <w:rFonts w:ascii="黑体" w:hAnsi="黑体" w:eastAsia="黑体" w:cs="黑体"/>
          <w:b/>
          <w:bCs/>
          <w:spacing w:val="9"/>
          <w:sz w:val="30"/>
          <w:szCs w:val="30"/>
          <w:lang w:eastAsia="zh-CN"/>
        </w:rPr>
        <w:t>十、签订合同</w:t>
      </w:r>
    </w:p>
    <w:p w14:paraId="0CB0D6E6">
      <w:pPr>
        <w:spacing w:before="204" w:line="219" w:lineRule="auto"/>
        <w:ind w:left="629"/>
        <w:rPr>
          <w:rFonts w:ascii="仿宋" w:hAnsi="仿宋" w:eastAsia="仿宋" w:cs="仿宋"/>
          <w:sz w:val="30"/>
          <w:szCs w:val="30"/>
          <w:lang w:eastAsia="zh-CN"/>
        </w:rPr>
      </w:pPr>
      <w:r>
        <w:rPr>
          <w:rFonts w:ascii="仿宋" w:hAnsi="仿宋" w:eastAsia="仿宋" w:cs="仿宋"/>
          <w:spacing w:val="17"/>
          <w:sz w:val="30"/>
          <w:szCs w:val="30"/>
          <w:lang w:eastAsia="zh-CN"/>
        </w:rPr>
        <w:t>申报人在收到通知书后</w:t>
      </w:r>
      <w:r>
        <w:rPr>
          <w:rFonts w:hint="eastAsia" w:ascii="仿宋" w:hAnsi="仿宋" w:eastAsia="仿宋" w:cs="仿宋"/>
          <w:spacing w:val="17"/>
          <w:sz w:val="30"/>
          <w:szCs w:val="30"/>
          <w:lang w:eastAsia="zh-CN"/>
        </w:rPr>
        <w:t>1</w:t>
      </w:r>
      <w:r>
        <w:rPr>
          <w:rFonts w:ascii="仿宋" w:hAnsi="仿宋" w:eastAsia="仿宋" w:cs="仿宋"/>
          <w:spacing w:val="17"/>
          <w:sz w:val="30"/>
          <w:szCs w:val="30"/>
          <w:lang w:eastAsia="zh-CN"/>
        </w:rPr>
        <w:t>0日内与采购人签订合同。</w:t>
      </w:r>
    </w:p>
    <w:p w14:paraId="7A630CFA">
      <w:pPr>
        <w:spacing w:before="236" w:line="222" w:lineRule="auto"/>
        <w:ind w:left="594"/>
        <w:rPr>
          <w:rFonts w:ascii="黑体" w:hAnsi="黑体" w:eastAsia="黑体" w:cs="黑体"/>
          <w:sz w:val="30"/>
          <w:szCs w:val="30"/>
          <w:lang w:eastAsia="zh-CN"/>
        </w:rPr>
      </w:pPr>
      <w:r>
        <w:rPr>
          <w:rFonts w:ascii="黑体" w:hAnsi="黑体" w:eastAsia="黑体" w:cs="黑体"/>
          <w:b/>
          <w:bCs/>
          <w:spacing w:val="9"/>
          <w:sz w:val="30"/>
          <w:szCs w:val="30"/>
          <w:lang w:eastAsia="zh-CN"/>
        </w:rPr>
        <w:t>十一、适用法律</w:t>
      </w:r>
    </w:p>
    <w:p w14:paraId="44E871CB">
      <w:pPr>
        <w:spacing w:before="219" w:line="222" w:lineRule="auto"/>
        <w:ind w:left="590"/>
        <w:rPr>
          <w:rFonts w:ascii="仿宋" w:hAnsi="仿宋" w:eastAsia="仿宋" w:cs="仿宋"/>
          <w:spacing w:val="13"/>
          <w:sz w:val="30"/>
          <w:szCs w:val="30"/>
          <w:lang w:eastAsia="zh-CN"/>
        </w:rPr>
      </w:pPr>
      <w:r>
        <w:rPr>
          <w:rFonts w:ascii="仿宋" w:hAnsi="仿宋" w:eastAsia="仿宋" w:cs="仿宋"/>
          <w:spacing w:val="13"/>
          <w:sz w:val="30"/>
          <w:szCs w:val="30"/>
          <w:lang w:eastAsia="zh-CN"/>
        </w:rPr>
        <w:t>采购当事人的一切活动均适用于政府采购的相关法规。</w:t>
      </w:r>
    </w:p>
    <w:p w14:paraId="01CCEF6F">
      <w:pPr>
        <w:kinsoku/>
        <w:autoSpaceDE/>
        <w:autoSpaceDN/>
        <w:adjustRightInd/>
        <w:snapToGrid/>
        <w:textAlignment w:val="auto"/>
        <w:rPr>
          <w:rFonts w:eastAsiaTheme="minorEastAsia"/>
          <w:lang w:eastAsia="zh-CN"/>
        </w:rPr>
      </w:pPr>
      <w:r>
        <w:rPr>
          <w:rFonts w:eastAsiaTheme="minorEastAsia"/>
          <w:lang w:eastAsia="zh-CN"/>
        </w:rPr>
        <w:br w:type="page"/>
      </w:r>
    </w:p>
    <w:p w14:paraId="07E33F91">
      <w:pPr>
        <w:spacing w:before="117" w:line="219" w:lineRule="auto"/>
        <w:ind w:left="2750"/>
        <w:outlineLvl w:val="0"/>
        <w:rPr>
          <w:rFonts w:ascii="宋体" w:hAnsi="宋体" w:eastAsia="宋体" w:cs="宋体"/>
          <w:sz w:val="36"/>
          <w:szCs w:val="36"/>
          <w:lang w:eastAsia="zh-CN"/>
        </w:rPr>
      </w:pPr>
      <w:bookmarkStart w:id="9" w:name="bookmark7"/>
      <w:bookmarkEnd w:id="9"/>
      <w:bookmarkStart w:id="10" w:name="bookmark3"/>
      <w:bookmarkEnd w:id="10"/>
      <w:r>
        <w:rPr>
          <w:rFonts w:ascii="宋体" w:hAnsi="宋体" w:eastAsia="宋体" w:cs="宋体"/>
          <w:b/>
          <w:bCs/>
          <w:spacing w:val="-7"/>
          <w:sz w:val="36"/>
          <w:szCs w:val="36"/>
          <w:lang w:eastAsia="zh-CN"/>
        </w:rPr>
        <w:t>第三章</w:t>
      </w:r>
      <w:r>
        <w:rPr>
          <w:rFonts w:ascii="宋体" w:hAnsi="宋体" w:eastAsia="宋体" w:cs="宋体"/>
          <w:spacing w:val="177"/>
          <w:sz w:val="36"/>
          <w:szCs w:val="36"/>
          <w:lang w:eastAsia="zh-CN"/>
        </w:rPr>
        <w:t xml:space="preserve"> </w:t>
      </w:r>
      <w:r>
        <w:rPr>
          <w:rFonts w:ascii="宋体" w:hAnsi="宋体" w:eastAsia="宋体" w:cs="宋体"/>
          <w:b/>
          <w:bCs/>
          <w:spacing w:val="-7"/>
          <w:sz w:val="36"/>
          <w:szCs w:val="36"/>
          <w:lang w:eastAsia="zh-CN"/>
        </w:rPr>
        <w:t>评审评分标准</w:t>
      </w:r>
    </w:p>
    <w:p w14:paraId="4AB05414">
      <w:pPr>
        <w:spacing w:before="283" w:line="219" w:lineRule="auto"/>
        <w:ind w:left="119"/>
        <w:rPr>
          <w:rFonts w:ascii="宋体" w:hAnsi="宋体" w:eastAsia="宋体" w:cs="宋体"/>
          <w:sz w:val="28"/>
          <w:szCs w:val="28"/>
          <w:lang w:eastAsia="zh-CN"/>
        </w:rPr>
      </w:pPr>
      <w:r>
        <w:rPr>
          <w:rFonts w:ascii="宋体" w:hAnsi="宋体" w:eastAsia="宋体" w:cs="宋体"/>
          <w:b/>
          <w:bCs/>
          <w:spacing w:val="-3"/>
          <w:sz w:val="28"/>
          <w:szCs w:val="28"/>
          <w:lang w:eastAsia="zh-CN"/>
        </w:rPr>
        <w:t>1.评定办法</w:t>
      </w:r>
    </w:p>
    <w:p w14:paraId="19350FDD">
      <w:pPr>
        <w:spacing w:line="225" w:lineRule="exact"/>
        <w:rPr>
          <w:lang w:eastAsia="zh-CN"/>
        </w:rPr>
      </w:pPr>
    </w:p>
    <w:tbl>
      <w:tblPr>
        <w:tblStyle w:val="8"/>
        <w:tblW w:w="89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039"/>
        <w:gridCol w:w="2537"/>
        <w:gridCol w:w="4656"/>
      </w:tblGrid>
      <w:tr w14:paraId="2B7F4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793" w:type="dxa"/>
            <w:gridSpan w:val="2"/>
          </w:tcPr>
          <w:p w14:paraId="5E83554F">
            <w:pPr>
              <w:pStyle w:val="9"/>
              <w:spacing w:before="141" w:line="219" w:lineRule="auto"/>
              <w:ind w:left="458"/>
            </w:pPr>
            <w:r>
              <w:rPr>
                <w:b/>
                <w:bCs/>
              </w:rPr>
              <w:t>条款号</w:t>
            </w:r>
          </w:p>
        </w:tc>
        <w:tc>
          <w:tcPr>
            <w:tcW w:w="2537" w:type="dxa"/>
          </w:tcPr>
          <w:p w14:paraId="72D3502D">
            <w:pPr>
              <w:pStyle w:val="9"/>
              <w:spacing w:before="141" w:line="219" w:lineRule="auto"/>
              <w:ind w:left="765"/>
            </w:pPr>
            <w:r>
              <w:rPr>
                <w:b/>
                <w:bCs/>
                <w:spacing w:val="-5"/>
              </w:rPr>
              <w:t>评审因素</w:t>
            </w:r>
          </w:p>
        </w:tc>
        <w:tc>
          <w:tcPr>
            <w:tcW w:w="4656" w:type="dxa"/>
          </w:tcPr>
          <w:p w14:paraId="1B27795E">
            <w:pPr>
              <w:pStyle w:val="9"/>
              <w:spacing w:before="142" w:line="220" w:lineRule="auto"/>
              <w:ind w:left="1818"/>
            </w:pPr>
            <w:r>
              <w:rPr>
                <w:b/>
                <w:bCs/>
                <w:spacing w:val="-5"/>
              </w:rPr>
              <w:t>评审标准</w:t>
            </w:r>
          </w:p>
        </w:tc>
      </w:tr>
      <w:tr w14:paraId="46EF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54" w:type="dxa"/>
            <w:vMerge w:val="restart"/>
            <w:tcBorders>
              <w:bottom w:val="nil"/>
            </w:tcBorders>
          </w:tcPr>
          <w:p w14:paraId="6634B02A">
            <w:pPr>
              <w:spacing w:line="249" w:lineRule="auto"/>
            </w:pPr>
          </w:p>
          <w:p w14:paraId="62BB12AE">
            <w:pPr>
              <w:spacing w:line="250" w:lineRule="auto"/>
            </w:pPr>
          </w:p>
          <w:p w14:paraId="7BB20516">
            <w:pPr>
              <w:spacing w:line="250" w:lineRule="auto"/>
            </w:pPr>
          </w:p>
          <w:p w14:paraId="55DF76E2">
            <w:pPr>
              <w:pStyle w:val="9"/>
              <w:spacing w:before="81" w:line="239" w:lineRule="auto"/>
              <w:ind w:left="174"/>
            </w:pPr>
            <w:r>
              <w:rPr>
                <w:spacing w:val="-7"/>
              </w:rPr>
              <w:t>1.1</w:t>
            </w:r>
          </w:p>
        </w:tc>
        <w:tc>
          <w:tcPr>
            <w:tcW w:w="1039" w:type="dxa"/>
            <w:vMerge w:val="restart"/>
            <w:tcBorders>
              <w:bottom w:val="nil"/>
            </w:tcBorders>
          </w:tcPr>
          <w:p w14:paraId="4ABA0B02">
            <w:pPr>
              <w:spacing w:line="297" w:lineRule="auto"/>
            </w:pPr>
          </w:p>
          <w:p w14:paraId="6DCE2624">
            <w:pPr>
              <w:pStyle w:val="9"/>
              <w:spacing w:before="81" w:line="219" w:lineRule="auto"/>
              <w:ind w:left="130"/>
            </w:pPr>
            <w:r>
              <w:rPr>
                <w:spacing w:val="3"/>
              </w:rPr>
              <w:t>资格性</w:t>
            </w:r>
          </w:p>
          <w:p w14:paraId="328C1D90">
            <w:pPr>
              <w:pStyle w:val="9"/>
              <w:spacing w:before="113" w:line="299" w:lineRule="auto"/>
              <w:ind w:left="380" w:right="138" w:hanging="250"/>
            </w:pPr>
            <w:r>
              <w:rPr>
                <w:spacing w:val="3"/>
              </w:rPr>
              <w:t>审查标</w:t>
            </w:r>
            <w:r>
              <w:t xml:space="preserve"> 准</w:t>
            </w:r>
          </w:p>
        </w:tc>
        <w:tc>
          <w:tcPr>
            <w:tcW w:w="2537" w:type="dxa"/>
          </w:tcPr>
          <w:p w14:paraId="64856D82">
            <w:pPr>
              <w:spacing w:line="257" w:lineRule="auto"/>
            </w:pPr>
          </w:p>
          <w:p w14:paraId="2006286B">
            <w:pPr>
              <w:pStyle w:val="9"/>
              <w:spacing w:before="81" w:line="219" w:lineRule="auto"/>
              <w:ind w:left="761"/>
            </w:pPr>
            <w:r>
              <w:rPr>
                <w:spacing w:val="2"/>
              </w:rPr>
              <w:t>资格要求</w:t>
            </w:r>
          </w:p>
        </w:tc>
        <w:tc>
          <w:tcPr>
            <w:tcW w:w="4656" w:type="dxa"/>
          </w:tcPr>
          <w:p w14:paraId="0692C9CB">
            <w:pPr>
              <w:pStyle w:val="9"/>
              <w:spacing w:before="109" w:line="299" w:lineRule="auto"/>
              <w:ind w:left="103" w:right="2" w:hanging="89"/>
              <w:rPr>
                <w:lang w:eastAsia="zh-CN"/>
              </w:rPr>
            </w:pPr>
            <w:r>
              <w:rPr>
                <w:spacing w:val="-7"/>
                <w:lang w:eastAsia="zh-CN"/>
              </w:rPr>
              <w:t>符合本采购文件第一章第二款要求，并提供</w:t>
            </w:r>
            <w:r>
              <w:rPr>
                <w:spacing w:val="10"/>
                <w:lang w:eastAsia="zh-CN"/>
              </w:rPr>
              <w:t xml:space="preserve"> </w:t>
            </w:r>
            <w:r>
              <w:rPr>
                <w:spacing w:val="-1"/>
                <w:lang w:eastAsia="zh-CN"/>
              </w:rPr>
              <w:t>合格有效的证明材料。</w:t>
            </w:r>
          </w:p>
        </w:tc>
      </w:tr>
      <w:tr w14:paraId="716E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54" w:type="dxa"/>
            <w:vMerge w:val="continue"/>
            <w:tcBorders>
              <w:top w:val="nil"/>
            </w:tcBorders>
          </w:tcPr>
          <w:p w14:paraId="2DA3B3F3">
            <w:pPr>
              <w:rPr>
                <w:lang w:eastAsia="zh-CN"/>
              </w:rPr>
            </w:pPr>
          </w:p>
        </w:tc>
        <w:tc>
          <w:tcPr>
            <w:tcW w:w="1039" w:type="dxa"/>
            <w:vMerge w:val="continue"/>
            <w:tcBorders>
              <w:top w:val="nil"/>
            </w:tcBorders>
          </w:tcPr>
          <w:p w14:paraId="6D5801CA">
            <w:pPr>
              <w:rPr>
                <w:lang w:eastAsia="zh-CN"/>
              </w:rPr>
            </w:pPr>
          </w:p>
        </w:tc>
        <w:tc>
          <w:tcPr>
            <w:tcW w:w="2537" w:type="dxa"/>
          </w:tcPr>
          <w:p w14:paraId="1722BBC4">
            <w:pPr>
              <w:spacing w:line="259" w:lineRule="auto"/>
              <w:rPr>
                <w:lang w:eastAsia="zh-CN"/>
              </w:rPr>
            </w:pPr>
          </w:p>
          <w:p w14:paraId="6A6B9C23">
            <w:pPr>
              <w:pStyle w:val="9"/>
              <w:spacing w:before="81" w:line="220" w:lineRule="auto"/>
              <w:ind w:left="761"/>
            </w:pPr>
            <w:r>
              <w:rPr>
                <w:spacing w:val="2"/>
              </w:rPr>
              <w:t>其他要求</w:t>
            </w:r>
          </w:p>
        </w:tc>
        <w:tc>
          <w:tcPr>
            <w:tcW w:w="4656" w:type="dxa"/>
          </w:tcPr>
          <w:p w14:paraId="0B2DB0C3">
            <w:pPr>
              <w:pStyle w:val="9"/>
              <w:spacing w:before="110" w:line="295" w:lineRule="auto"/>
              <w:ind w:left="104" w:right="68" w:hanging="39"/>
              <w:rPr>
                <w:lang w:eastAsia="zh-CN"/>
              </w:rPr>
            </w:pPr>
            <w:r>
              <w:rPr>
                <w:lang w:eastAsia="zh-CN"/>
              </w:rPr>
              <w:t>符合竞争性磋商文件规定的其他资格性要</w:t>
            </w:r>
            <w:r>
              <w:rPr>
                <w:spacing w:val="11"/>
                <w:lang w:eastAsia="zh-CN"/>
              </w:rPr>
              <w:t xml:space="preserve"> </w:t>
            </w:r>
            <w:r>
              <w:rPr>
                <w:lang w:eastAsia="zh-CN"/>
              </w:rPr>
              <w:t>求</w:t>
            </w:r>
          </w:p>
        </w:tc>
      </w:tr>
      <w:tr w14:paraId="145C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54" w:type="dxa"/>
            <w:vMerge w:val="restart"/>
            <w:tcBorders>
              <w:bottom w:val="nil"/>
            </w:tcBorders>
          </w:tcPr>
          <w:p w14:paraId="2DC0B814">
            <w:pPr>
              <w:spacing w:line="247" w:lineRule="auto"/>
              <w:rPr>
                <w:lang w:eastAsia="zh-CN"/>
              </w:rPr>
            </w:pPr>
          </w:p>
          <w:p w14:paraId="425A0730">
            <w:pPr>
              <w:spacing w:line="248" w:lineRule="auto"/>
              <w:rPr>
                <w:lang w:eastAsia="zh-CN"/>
              </w:rPr>
            </w:pPr>
          </w:p>
          <w:p w14:paraId="192E57AF">
            <w:pPr>
              <w:spacing w:line="248" w:lineRule="auto"/>
              <w:rPr>
                <w:lang w:eastAsia="zh-CN"/>
              </w:rPr>
            </w:pPr>
          </w:p>
          <w:p w14:paraId="1FC0BA12">
            <w:pPr>
              <w:spacing w:line="248" w:lineRule="auto"/>
              <w:rPr>
                <w:lang w:eastAsia="zh-CN"/>
              </w:rPr>
            </w:pPr>
          </w:p>
          <w:p w14:paraId="751E27B1">
            <w:pPr>
              <w:spacing w:line="248" w:lineRule="auto"/>
              <w:rPr>
                <w:lang w:eastAsia="zh-CN"/>
              </w:rPr>
            </w:pPr>
          </w:p>
          <w:p w14:paraId="1E904325">
            <w:pPr>
              <w:spacing w:line="248" w:lineRule="auto"/>
              <w:rPr>
                <w:lang w:eastAsia="zh-CN"/>
              </w:rPr>
            </w:pPr>
          </w:p>
          <w:p w14:paraId="4F12B4B4">
            <w:pPr>
              <w:spacing w:line="248" w:lineRule="auto"/>
              <w:rPr>
                <w:lang w:eastAsia="zh-CN"/>
              </w:rPr>
            </w:pPr>
          </w:p>
          <w:p w14:paraId="133FA71A">
            <w:pPr>
              <w:pStyle w:val="9"/>
              <w:spacing w:before="81" w:line="239" w:lineRule="auto"/>
              <w:ind w:left="174"/>
            </w:pPr>
            <w:r>
              <w:rPr>
                <w:spacing w:val="-7"/>
              </w:rPr>
              <w:t>1.2</w:t>
            </w:r>
          </w:p>
        </w:tc>
        <w:tc>
          <w:tcPr>
            <w:tcW w:w="1039" w:type="dxa"/>
            <w:vMerge w:val="restart"/>
            <w:tcBorders>
              <w:bottom w:val="nil"/>
            </w:tcBorders>
          </w:tcPr>
          <w:p w14:paraId="12D75B71">
            <w:pPr>
              <w:spacing w:line="254" w:lineRule="auto"/>
            </w:pPr>
          </w:p>
          <w:p w14:paraId="4B2A6112">
            <w:pPr>
              <w:spacing w:line="254" w:lineRule="auto"/>
            </w:pPr>
          </w:p>
          <w:p w14:paraId="5AF1A1D1">
            <w:pPr>
              <w:spacing w:line="255" w:lineRule="auto"/>
            </w:pPr>
          </w:p>
          <w:p w14:paraId="746B7641">
            <w:pPr>
              <w:spacing w:line="255" w:lineRule="auto"/>
            </w:pPr>
          </w:p>
          <w:p w14:paraId="699BBD09">
            <w:pPr>
              <w:spacing w:line="255" w:lineRule="auto"/>
            </w:pPr>
          </w:p>
          <w:p w14:paraId="785C02CC">
            <w:pPr>
              <w:pStyle w:val="9"/>
              <w:spacing w:before="81" w:line="219" w:lineRule="auto"/>
              <w:ind w:left="130"/>
            </w:pPr>
            <w:r>
              <w:rPr>
                <w:spacing w:val="3"/>
              </w:rPr>
              <w:t>符合性</w:t>
            </w:r>
          </w:p>
          <w:p w14:paraId="66A32E36">
            <w:pPr>
              <w:pStyle w:val="9"/>
              <w:spacing w:before="133" w:line="277" w:lineRule="auto"/>
              <w:ind w:left="380" w:right="138" w:hanging="250"/>
            </w:pPr>
            <w:r>
              <w:rPr>
                <w:spacing w:val="3"/>
              </w:rPr>
              <w:t>审查标</w:t>
            </w:r>
            <w:r>
              <w:t xml:space="preserve"> 准</w:t>
            </w:r>
          </w:p>
        </w:tc>
        <w:tc>
          <w:tcPr>
            <w:tcW w:w="2537" w:type="dxa"/>
          </w:tcPr>
          <w:p w14:paraId="1783EE23">
            <w:pPr>
              <w:pStyle w:val="9"/>
              <w:spacing w:before="140" w:line="218" w:lineRule="auto"/>
              <w:ind w:left="1012"/>
            </w:pPr>
            <w:r>
              <w:rPr>
                <w:spacing w:val="-2"/>
              </w:rPr>
              <w:t>报价</w:t>
            </w:r>
          </w:p>
        </w:tc>
        <w:tc>
          <w:tcPr>
            <w:tcW w:w="4656" w:type="dxa"/>
          </w:tcPr>
          <w:p w14:paraId="45BCDD19">
            <w:pPr>
              <w:pStyle w:val="9"/>
              <w:spacing w:before="140" w:line="218" w:lineRule="auto"/>
              <w:ind w:left="104"/>
            </w:pPr>
            <w:r>
              <w:rPr>
                <w:spacing w:val="1"/>
              </w:rPr>
              <w:t>是否超过控制价</w:t>
            </w:r>
          </w:p>
        </w:tc>
      </w:tr>
      <w:tr w14:paraId="23089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754" w:type="dxa"/>
            <w:vMerge w:val="continue"/>
            <w:tcBorders>
              <w:top w:val="nil"/>
              <w:bottom w:val="nil"/>
            </w:tcBorders>
          </w:tcPr>
          <w:p w14:paraId="1CBD261B"/>
        </w:tc>
        <w:tc>
          <w:tcPr>
            <w:tcW w:w="1039" w:type="dxa"/>
            <w:vMerge w:val="continue"/>
            <w:tcBorders>
              <w:top w:val="nil"/>
              <w:bottom w:val="nil"/>
            </w:tcBorders>
          </w:tcPr>
          <w:p w14:paraId="7558CCA1"/>
        </w:tc>
        <w:tc>
          <w:tcPr>
            <w:tcW w:w="2537" w:type="dxa"/>
          </w:tcPr>
          <w:p w14:paraId="602EE921">
            <w:pPr>
              <w:spacing w:line="327" w:lineRule="auto"/>
            </w:pPr>
          </w:p>
          <w:p w14:paraId="61BE244B">
            <w:pPr>
              <w:spacing w:line="328" w:lineRule="auto"/>
            </w:pPr>
          </w:p>
          <w:p w14:paraId="1C7668E1">
            <w:pPr>
              <w:pStyle w:val="9"/>
              <w:spacing w:before="81" w:line="219" w:lineRule="auto"/>
              <w:ind w:left="761"/>
            </w:pPr>
            <w:r>
              <w:rPr>
                <w:spacing w:val="4"/>
              </w:rPr>
              <w:t>签署盖章</w:t>
            </w:r>
          </w:p>
        </w:tc>
        <w:tc>
          <w:tcPr>
            <w:tcW w:w="4656" w:type="dxa"/>
          </w:tcPr>
          <w:p w14:paraId="479F6FC0">
            <w:pPr>
              <w:pStyle w:val="9"/>
              <w:spacing w:before="112" w:line="296" w:lineRule="auto"/>
              <w:ind w:left="94" w:right="64" w:hanging="29"/>
              <w:jc w:val="both"/>
              <w:rPr>
                <w:lang w:eastAsia="zh-CN"/>
              </w:rPr>
            </w:pPr>
            <w:r>
              <w:rPr>
                <w:lang w:eastAsia="zh-CN"/>
              </w:rPr>
              <w:t>磋商书、报价一览表及法定代表人授权书</w:t>
            </w:r>
            <w:r>
              <w:rPr>
                <w:spacing w:val="15"/>
                <w:lang w:eastAsia="zh-CN"/>
              </w:rPr>
              <w:t xml:space="preserve"> </w:t>
            </w:r>
            <w:r>
              <w:rPr>
                <w:spacing w:val="2"/>
                <w:lang w:eastAsia="zh-CN"/>
              </w:rPr>
              <w:t>(如由法定代表人直接参加的则为法定代</w:t>
            </w:r>
            <w:r>
              <w:rPr>
                <w:spacing w:val="10"/>
                <w:lang w:eastAsia="zh-CN"/>
              </w:rPr>
              <w:t xml:space="preserve"> </w:t>
            </w:r>
            <w:r>
              <w:rPr>
                <w:spacing w:val="2"/>
                <w:lang w:eastAsia="zh-CN"/>
              </w:rPr>
              <w:t>表人身份证明书)是否按采购文件要求签</w:t>
            </w:r>
            <w:r>
              <w:rPr>
                <w:spacing w:val="8"/>
                <w:lang w:eastAsia="zh-CN"/>
              </w:rPr>
              <w:t xml:space="preserve"> </w:t>
            </w:r>
            <w:r>
              <w:rPr>
                <w:spacing w:val="4"/>
                <w:lang w:eastAsia="zh-CN"/>
              </w:rPr>
              <w:t>署、盖章</w:t>
            </w:r>
          </w:p>
        </w:tc>
      </w:tr>
      <w:tr w14:paraId="659FA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54" w:type="dxa"/>
            <w:vMerge w:val="continue"/>
            <w:tcBorders>
              <w:top w:val="nil"/>
              <w:bottom w:val="nil"/>
            </w:tcBorders>
          </w:tcPr>
          <w:p w14:paraId="56921653">
            <w:pPr>
              <w:rPr>
                <w:lang w:eastAsia="zh-CN"/>
              </w:rPr>
            </w:pPr>
          </w:p>
        </w:tc>
        <w:tc>
          <w:tcPr>
            <w:tcW w:w="1039" w:type="dxa"/>
            <w:vMerge w:val="continue"/>
            <w:tcBorders>
              <w:top w:val="nil"/>
              <w:bottom w:val="nil"/>
            </w:tcBorders>
          </w:tcPr>
          <w:p w14:paraId="761AABA0">
            <w:pPr>
              <w:rPr>
                <w:lang w:eastAsia="zh-CN"/>
              </w:rPr>
            </w:pPr>
          </w:p>
        </w:tc>
        <w:tc>
          <w:tcPr>
            <w:tcW w:w="2537" w:type="dxa"/>
          </w:tcPr>
          <w:p w14:paraId="782C3F56">
            <w:pPr>
              <w:pStyle w:val="9"/>
              <w:spacing w:before="145" w:line="220" w:lineRule="auto"/>
              <w:ind w:left="632"/>
            </w:pPr>
            <w:r>
              <w:rPr>
                <w:spacing w:val="3"/>
              </w:rPr>
              <w:t>响应有效期</w:t>
            </w:r>
          </w:p>
        </w:tc>
        <w:tc>
          <w:tcPr>
            <w:tcW w:w="4656" w:type="dxa"/>
          </w:tcPr>
          <w:p w14:paraId="483781C6">
            <w:pPr>
              <w:pStyle w:val="9"/>
              <w:spacing w:before="142" w:line="219" w:lineRule="auto"/>
              <w:ind w:left="114"/>
              <w:rPr>
                <w:lang w:eastAsia="zh-CN"/>
              </w:rPr>
            </w:pPr>
            <w:r>
              <w:rPr>
                <w:lang w:eastAsia="zh-CN"/>
              </w:rPr>
              <w:t>响应有效期是否满足采购文件要求</w:t>
            </w:r>
          </w:p>
        </w:tc>
      </w:tr>
      <w:tr w14:paraId="34FA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Merge w:val="continue"/>
            <w:tcBorders>
              <w:top w:val="nil"/>
              <w:bottom w:val="nil"/>
            </w:tcBorders>
          </w:tcPr>
          <w:p w14:paraId="04B21D73">
            <w:pPr>
              <w:rPr>
                <w:lang w:eastAsia="zh-CN"/>
              </w:rPr>
            </w:pPr>
          </w:p>
        </w:tc>
        <w:tc>
          <w:tcPr>
            <w:tcW w:w="1039" w:type="dxa"/>
            <w:vMerge w:val="continue"/>
            <w:tcBorders>
              <w:top w:val="nil"/>
              <w:bottom w:val="nil"/>
            </w:tcBorders>
          </w:tcPr>
          <w:p w14:paraId="5BB79050">
            <w:pPr>
              <w:rPr>
                <w:lang w:eastAsia="zh-CN"/>
              </w:rPr>
            </w:pPr>
          </w:p>
        </w:tc>
        <w:tc>
          <w:tcPr>
            <w:tcW w:w="2537" w:type="dxa"/>
          </w:tcPr>
          <w:p w14:paraId="696A1A34">
            <w:pPr>
              <w:pStyle w:val="9"/>
              <w:spacing w:before="135" w:line="220" w:lineRule="auto"/>
              <w:ind w:left="632"/>
            </w:pPr>
            <w:r>
              <w:rPr>
                <w:spacing w:val="2"/>
              </w:rPr>
              <w:t>实质性响应</w:t>
            </w:r>
          </w:p>
        </w:tc>
        <w:tc>
          <w:tcPr>
            <w:tcW w:w="4656" w:type="dxa"/>
          </w:tcPr>
          <w:p w14:paraId="0EF1A580">
            <w:pPr>
              <w:pStyle w:val="9"/>
              <w:spacing w:before="132" w:line="219" w:lineRule="auto"/>
              <w:ind w:left="65"/>
              <w:rPr>
                <w:lang w:eastAsia="zh-CN"/>
              </w:rPr>
            </w:pPr>
            <w:r>
              <w:rPr>
                <w:spacing w:val="2"/>
                <w:lang w:eastAsia="zh-CN"/>
              </w:rPr>
              <w:t>是否实质性响应采购需求条款内容(如有)</w:t>
            </w:r>
          </w:p>
        </w:tc>
      </w:tr>
      <w:tr w14:paraId="0A2C1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54" w:type="dxa"/>
            <w:vMerge w:val="continue"/>
            <w:tcBorders>
              <w:top w:val="nil"/>
            </w:tcBorders>
          </w:tcPr>
          <w:p w14:paraId="50433C52">
            <w:pPr>
              <w:rPr>
                <w:lang w:eastAsia="zh-CN"/>
              </w:rPr>
            </w:pPr>
          </w:p>
        </w:tc>
        <w:tc>
          <w:tcPr>
            <w:tcW w:w="1039" w:type="dxa"/>
            <w:vMerge w:val="continue"/>
            <w:tcBorders>
              <w:top w:val="nil"/>
            </w:tcBorders>
          </w:tcPr>
          <w:p w14:paraId="0553CCC9">
            <w:pPr>
              <w:rPr>
                <w:lang w:eastAsia="zh-CN"/>
              </w:rPr>
            </w:pPr>
          </w:p>
        </w:tc>
        <w:tc>
          <w:tcPr>
            <w:tcW w:w="2537" w:type="dxa"/>
          </w:tcPr>
          <w:p w14:paraId="1380C981">
            <w:pPr>
              <w:pStyle w:val="9"/>
              <w:spacing w:before="146" w:line="220" w:lineRule="auto"/>
              <w:ind w:left="761"/>
            </w:pPr>
            <w:r>
              <w:rPr>
                <w:spacing w:val="2"/>
              </w:rPr>
              <w:t>竞标响应</w:t>
            </w:r>
          </w:p>
        </w:tc>
        <w:tc>
          <w:tcPr>
            <w:tcW w:w="4656" w:type="dxa"/>
          </w:tcPr>
          <w:p w14:paraId="1D0F07B4">
            <w:pPr>
              <w:pStyle w:val="9"/>
              <w:spacing w:before="143" w:line="219" w:lineRule="auto"/>
              <w:ind w:left="65"/>
              <w:rPr>
                <w:lang w:eastAsia="zh-CN"/>
              </w:rPr>
            </w:pPr>
            <w:r>
              <w:rPr>
                <w:spacing w:val="1"/>
                <w:lang w:eastAsia="zh-CN"/>
              </w:rPr>
              <w:t>是否有提出采购人不能接受的合同条件的</w:t>
            </w:r>
          </w:p>
        </w:tc>
      </w:tr>
      <w:tr w14:paraId="1E9C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trPr>
        <w:tc>
          <w:tcPr>
            <w:tcW w:w="754" w:type="dxa"/>
            <w:vMerge w:val="restart"/>
            <w:tcBorders>
              <w:bottom w:val="nil"/>
            </w:tcBorders>
          </w:tcPr>
          <w:p w14:paraId="495F2B82">
            <w:pPr>
              <w:spacing w:line="249" w:lineRule="auto"/>
              <w:rPr>
                <w:lang w:eastAsia="zh-CN"/>
              </w:rPr>
            </w:pPr>
          </w:p>
          <w:p w14:paraId="1AB72F7F">
            <w:pPr>
              <w:spacing w:line="249" w:lineRule="auto"/>
              <w:rPr>
                <w:lang w:eastAsia="zh-CN"/>
              </w:rPr>
            </w:pPr>
          </w:p>
          <w:p w14:paraId="7C07CCF2">
            <w:pPr>
              <w:spacing w:line="250" w:lineRule="auto"/>
              <w:rPr>
                <w:lang w:eastAsia="zh-CN"/>
              </w:rPr>
            </w:pPr>
          </w:p>
          <w:p w14:paraId="1371FD6D">
            <w:pPr>
              <w:spacing w:line="250" w:lineRule="auto"/>
              <w:rPr>
                <w:lang w:eastAsia="zh-CN"/>
              </w:rPr>
            </w:pPr>
          </w:p>
          <w:p w14:paraId="53ED328E">
            <w:pPr>
              <w:spacing w:line="250" w:lineRule="auto"/>
              <w:rPr>
                <w:lang w:eastAsia="zh-CN"/>
              </w:rPr>
            </w:pPr>
          </w:p>
          <w:p w14:paraId="3ECF550C">
            <w:pPr>
              <w:spacing w:line="250" w:lineRule="auto"/>
              <w:rPr>
                <w:lang w:eastAsia="zh-CN"/>
              </w:rPr>
            </w:pPr>
          </w:p>
          <w:p w14:paraId="371B86B3">
            <w:pPr>
              <w:spacing w:line="250" w:lineRule="auto"/>
              <w:rPr>
                <w:lang w:eastAsia="zh-CN"/>
              </w:rPr>
            </w:pPr>
          </w:p>
          <w:p w14:paraId="1CB88DA3">
            <w:pPr>
              <w:pStyle w:val="9"/>
              <w:spacing w:before="81" w:line="239" w:lineRule="auto"/>
              <w:ind w:left="174"/>
            </w:pPr>
            <w:r>
              <w:rPr>
                <w:spacing w:val="-7"/>
              </w:rPr>
              <w:t>1.3</w:t>
            </w:r>
          </w:p>
        </w:tc>
        <w:tc>
          <w:tcPr>
            <w:tcW w:w="1039" w:type="dxa"/>
            <w:vMerge w:val="restart"/>
            <w:tcBorders>
              <w:bottom w:val="nil"/>
            </w:tcBorders>
          </w:tcPr>
          <w:p w14:paraId="05E17E0E">
            <w:pPr>
              <w:spacing w:line="303" w:lineRule="auto"/>
              <w:rPr>
                <w:lang w:eastAsia="zh-CN"/>
              </w:rPr>
            </w:pPr>
          </w:p>
          <w:p w14:paraId="54DC5D81">
            <w:pPr>
              <w:spacing w:line="303" w:lineRule="auto"/>
              <w:rPr>
                <w:lang w:eastAsia="zh-CN"/>
              </w:rPr>
            </w:pPr>
          </w:p>
          <w:p w14:paraId="3D1E8042">
            <w:pPr>
              <w:spacing w:line="303" w:lineRule="auto"/>
              <w:rPr>
                <w:lang w:eastAsia="zh-CN"/>
              </w:rPr>
            </w:pPr>
          </w:p>
          <w:p w14:paraId="2F17C980">
            <w:pPr>
              <w:pStyle w:val="9"/>
              <w:spacing w:before="81" w:line="220" w:lineRule="auto"/>
              <w:ind w:left="130"/>
              <w:rPr>
                <w:lang w:eastAsia="zh-CN"/>
              </w:rPr>
            </w:pPr>
            <w:r>
              <w:rPr>
                <w:spacing w:val="3"/>
                <w:lang w:eastAsia="zh-CN"/>
              </w:rPr>
              <w:t>确定磋</w:t>
            </w:r>
          </w:p>
          <w:p w14:paraId="1072757C">
            <w:pPr>
              <w:pStyle w:val="9"/>
              <w:spacing w:before="99" w:line="219" w:lineRule="auto"/>
              <w:ind w:left="130"/>
              <w:rPr>
                <w:lang w:eastAsia="zh-CN"/>
              </w:rPr>
            </w:pPr>
            <w:r>
              <w:rPr>
                <w:spacing w:val="3"/>
                <w:lang w:eastAsia="zh-CN"/>
              </w:rPr>
              <w:t>商供应</w:t>
            </w:r>
          </w:p>
          <w:p w14:paraId="699D657B">
            <w:pPr>
              <w:pStyle w:val="9"/>
              <w:spacing w:before="105" w:line="220" w:lineRule="auto"/>
              <w:ind w:left="130"/>
              <w:rPr>
                <w:lang w:eastAsia="zh-CN"/>
              </w:rPr>
            </w:pPr>
            <w:r>
              <w:rPr>
                <w:spacing w:val="4"/>
                <w:lang w:eastAsia="zh-CN"/>
              </w:rPr>
              <w:t>商进行</w:t>
            </w:r>
          </w:p>
          <w:p w14:paraId="58FE621F">
            <w:pPr>
              <w:pStyle w:val="9"/>
              <w:spacing w:before="110" w:line="303" w:lineRule="auto"/>
              <w:ind w:left="380" w:right="136" w:hanging="250"/>
              <w:rPr>
                <w:lang w:eastAsia="zh-CN"/>
              </w:rPr>
            </w:pPr>
            <w:r>
              <w:rPr>
                <w:spacing w:val="3"/>
                <w:lang w:eastAsia="zh-CN"/>
              </w:rPr>
              <w:t>最后报</w:t>
            </w:r>
            <w:r>
              <w:rPr>
                <w:spacing w:val="1"/>
                <w:lang w:eastAsia="zh-CN"/>
              </w:rPr>
              <w:t xml:space="preserve"> </w:t>
            </w:r>
            <w:r>
              <w:rPr>
                <w:lang w:eastAsia="zh-CN"/>
              </w:rPr>
              <w:t>价</w:t>
            </w:r>
          </w:p>
        </w:tc>
        <w:tc>
          <w:tcPr>
            <w:tcW w:w="2537" w:type="dxa"/>
          </w:tcPr>
          <w:p w14:paraId="5611DABF">
            <w:pPr>
              <w:pStyle w:val="9"/>
              <w:spacing w:before="126" w:line="292" w:lineRule="auto"/>
              <w:ind w:left="11"/>
              <w:rPr>
                <w:lang w:eastAsia="zh-CN"/>
              </w:rPr>
            </w:pPr>
            <w:r>
              <w:rPr>
                <w:spacing w:val="1"/>
                <w:lang w:eastAsia="zh-CN"/>
              </w:rPr>
              <w:t>磋商文件能完整、明确</w:t>
            </w:r>
            <w:r>
              <w:rPr>
                <w:spacing w:val="4"/>
                <w:lang w:eastAsia="zh-CN"/>
              </w:rPr>
              <w:t xml:space="preserve"> </w:t>
            </w:r>
            <w:r>
              <w:rPr>
                <w:lang w:eastAsia="zh-CN"/>
              </w:rPr>
              <w:t>列明采购需求，无需要</w:t>
            </w:r>
            <w:r>
              <w:rPr>
                <w:spacing w:val="7"/>
                <w:lang w:eastAsia="zh-CN"/>
              </w:rPr>
              <w:t xml:space="preserve"> </w:t>
            </w:r>
            <w:r>
              <w:rPr>
                <w:spacing w:val="14"/>
                <w:lang w:eastAsia="zh-CN"/>
              </w:rPr>
              <w:t>供应商提供最终设计</w:t>
            </w:r>
            <w:r>
              <w:rPr>
                <w:lang w:eastAsia="zh-CN"/>
              </w:rPr>
              <w:t xml:space="preserve">  </w:t>
            </w:r>
            <w:r>
              <w:rPr>
                <w:spacing w:val="15"/>
                <w:lang w:eastAsia="zh-CN"/>
              </w:rPr>
              <w:t>方案或者解决方案的</w:t>
            </w:r>
          </w:p>
        </w:tc>
        <w:tc>
          <w:tcPr>
            <w:tcW w:w="4656" w:type="dxa"/>
          </w:tcPr>
          <w:p w14:paraId="67C0ECF7">
            <w:pPr>
              <w:pStyle w:val="9"/>
              <w:spacing w:before="134" w:line="292" w:lineRule="auto"/>
              <w:ind w:left="14"/>
              <w:jc w:val="both"/>
              <w:rPr>
                <w:lang w:eastAsia="zh-CN"/>
              </w:rPr>
            </w:pPr>
            <w:r>
              <w:rPr>
                <w:spacing w:val="-7"/>
                <w:lang w:eastAsia="zh-CN"/>
              </w:rPr>
              <w:t>在磋商结束后，磋商小组向所有通过初步审</w:t>
            </w:r>
            <w:r>
              <w:rPr>
                <w:spacing w:val="13"/>
                <w:lang w:eastAsia="zh-CN"/>
              </w:rPr>
              <w:t xml:space="preserve"> </w:t>
            </w:r>
            <w:r>
              <w:rPr>
                <w:spacing w:val="-7"/>
                <w:lang w:eastAsia="zh-CN"/>
              </w:rPr>
              <w:t>核的磋商供应商发出报价书，并要求其在规</w:t>
            </w:r>
            <w:r>
              <w:rPr>
                <w:spacing w:val="2"/>
                <w:lang w:eastAsia="zh-CN"/>
              </w:rPr>
              <w:t xml:space="preserve"> </w:t>
            </w:r>
            <w:r>
              <w:rPr>
                <w:spacing w:val="8"/>
                <w:lang w:eastAsia="zh-CN"/>
              </w:rPr>
              <w:t>定时间内提交最后报价。</w:t>
            </w:r>
          </w:p>
        </w:tc>
      </w:tr>
      <w:tr w14:paraId="2B99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754" w:type="dxa"/>
            <w:vMerge w:val="continue"/>
            <w:tcBorders>
              <w:top w:val="nil"/>
            </w:tcBorders>
          </w:tcPr>
          <w:p w14:paraId="6EDF804B">
            <w:pPr>
              <w:rPr>
                <w:lang w:eastAsia="zh-CN"/>
              </w:rPr>
            </w:pPr>
          </w:p>
        </w:tc>
        <w:tc>
          <w:tcPr>
            <w:tcW w:w="1039" w:type="dxa"/>
            <w:vMerge w:val="continue"/>
            <w:tcBorders>
              <w:top w:val="nil"/>
            </w:tcBorders>
          </w:tcPr>
          <w:p w14:paraId="1E266AE8">
            <w:pPr>
              <w:rPr>
                <w:lang w:eastAsia="zh-CN"/>
              </w:rPr>
            </w:pPr>
          </w:p>
        </w:tc>
        <w:tc>
          <w:tcPr>
            <w:tcW w:w="2537" w:type="dxa"/>
          </w:tcPr>
          <w:p w14:paraId="01E9A092">
            <w:pPr>
              <w:pStyle w:val="9"/>
              <w:spacing w:before="123" w:line="296" w:lineRule="auto"/>
              <w:ind w:left="11"/>
              <w:rPr>
                <w:lang w:eastAsia="zh-CN"/>
              </w:rPr>
            </w:pPr>
            <w:r>
              <w:rPr>
                <w:spacing w:val="1"/>
                <w:lang w:eastAsia="zh-CN"/>
              </w:rPr>
              <w:t>磋商文件不能完整、明</w:t>
            </w:r>
            <w:r>
              <w:rPr>
                <w:spacing w:val="4"/>
                <w:lang w:eastAsia="zh-CN"/>
              </w:rPr>
              <w:t xml:space="preserve"> </w:t>
            </w:r>
            <w:r>
              <w:rPr>
                <w:lang w:eastAsia="zh-CN"/>
              </w:rPr>
              <w:t xml:space="preserve">确列明采购需求，需要 </w:t>
            </w:r>
            <w:r>
              <w:rPr>
                <w:spacing w:val="13"/>
                <w:lang w:eastAsia="zh-CN"/>
              </w:rPr>
              <w:t>由供应商提供最终设</w:t>
            </w:r>
            <w:r>
              <w:rPr>
                <w:spacing w:val="1"/>
                <w:lang w:eastAsia="zh-CN"/>
              </w:rPr>
              <w:t xml:space="preserve">  </w:t>
            </w:r>
            <w:r>
              <w:rPr>
                <w:spacing w:val="13"/>
                <w:lang w:eastAsia="zh-CN"/>
              </w:rPr>
              <w:t>计方案或者解决方案</w:t>
            </w:r>
            <w:r>
              <w:rPr>
                <w:spacing w:val="1"/>
                <w:lang w:eastAsia="zh-CN"/>
              </w:rPr>
              <w:t xml:space="preserve">  </w:t>
            </w:r>
            <w:r>
              <w:rPr>
                <w:spacing w:val="58"/>
                <w:lang w:eastAsia="zh-CN"/>
              </w:rPr>
              <w:t>的</w:t>
            </w:r>
          </w:p>
        </w:tc>
        <w:tc>
          <w:tcPr>
            <w:tcW w:w="4656" w:type="dxa"/>
          </w:tcPr>
          <w:p w14:paraId="45922568">
            <w:pPr>
              <w:pStyle w:val="9"/>
              <w:spacing w:before="125" w:line="296" w:lineRule="auto"/>
              <w:ind w:left="14"/>
              <w:jc w:val="both"/>
              <w:rPr>
                <w:lang w:eastAsia="zh-CN"/>
              </w:rPr>
            </w:pPr>
            <w:r>
              <w:rPr>
                <w:spacing w:val="-7"/>
                <w:lang w:eastAsia="zh-CN"/>
              </w:rPr>
              <w:t>在磋商结束后，磋商小组应当按照少数服从</w:t>
            </w:r>
            <w:r>
              <w:rPr>
                <w:spacing w:val="11"/>
                <w:lang w:eastAsia="zh-CN"/>
              </w:rPr>
              <w:t xml:space="preserve"> </w:t>
            </w:r>
            <w:r>
              <w:rPr>
                <w:spacing w:val="3"/>
                <w:lang w:eastAsia="zh-CN"/>
              </w:rPr>
              <w:t xml:space="preserve">多数的原则推荐供应商的设计方案或者解 </w:t>
            </w:r>
            <w:r>
              <w:rPr>
                <w:spacing w:val="-7"/>
                <w:lang w:eastAsia="zh-CN"/>
              </w:rPr>
              <w:t>决方案，并要求其在规定时间内提交最后报</w:t>
            </w:r>
            <w:r>
              <w:rPr>
                <w:spacing w:val="13"/>
                <w:lang w:eastAsia="zh-CN"/>
              </w:rPr>
              <w:t xml:space="preserve"> </w:t>
            </w:r>
            <w:r>
              <w:rPr>
                <w:spacing w:val="37"/>
                <w:lang w:eastAsia="zh-CN"/>
              </w:rPr>
              <w:t>价。</w:t>
            </w:r>
          </w:p>
        </w:tc>
      </w:tr>
      <w:tr w14:paraId="1E59C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4" w:hRule="atLeast"/>
        </w:trPr>
        <w:tc>
          <w:tcPr>
            <w:tcW w:w="754" w:type="dxa"/>
          </w:tcPr>
          <w:p w14:paraId="025156BA">
            <w:pPr>
              <w:spacing w:line="344" w:lineRule="auto"/>
              <w:rPr>
                <w:lang w:eastAsia="zh-CN"/>
              </w:rPr>
            </w:pPr>
          </w:p>
          <w:p w14:paraId="140A68A6">
            <w:pPr>
              <w:spacing w:line="344" w:lineRule="auto"/>
              <w:rPr>
                <w:lang w:eastAsia="zh-CN"/>
              </w:rPr>
            </w:pPr>
          </w:p>
          <w:p w14:paraId="57E0E332">
            <w:pPr>
              <w:pStyle w:val="9"/>
              <w:spacing w:before="81" w:line="241" w:lineRule="auto"/>
              <w:ind w:left="305"/>
            </w:pPr>
            <w:r>
              <w:t>2</w:t>
            </w:r>
          </w:p>
        </w:tc>
        <w:tc>
          <w:tcPr>
            <w:tcW w:w="1039" w:type="dxa"/>
          </w:tcPr>
          <w:p w14:paraId="1ECEE70A">
            <w:pPr>
              <w:spacing w:line="464" w:lineRule="auto"/>
            </w:pPr>
          </w:p>
          <w:p w14:paraId="7C1630F0">
            <w:pPr>
              <w:pStyle w:val="9"/>
              <w:spacing w:before="81" w:line="299" w:lineRule="auto"/>
              <w:ind w:left="380" w:right="133" w:hanging="250"/>
            </w:pPr>
            <w:r>
              <w:rPr>
                <w:spacing w:val="4"/>
              </w:rPr>
              <w:t>评定办</w:t>
            </w:r>
            <w:r>
              <w:rPr>
                <w:spacing w:val="1"/>
              </w:rPr>
              <w:t xml:space="preserve"> </w:t>
            </w:r>
            <w:r>
              <w:t>法</w:t>
            </w:r>
          </w:p>
        </w:tc>
        <w:tc>
          <w:tcPr>
            <w:tcW w:w="2537" w:type="dxa"/>
          </w:tcPr>
          <w:p w14:paraId="0FE378F7">
            <w:pPr>
              <w:spacing w:line="332" w:lineRule="auto"/>
            </w:pPr>
          </w:p>
          <w:p w14:paraId="39111573">
            <w:pPr>
              <w:spacing w:line="332" w:lineRule="auto"/>
            </w:pPr>
          </w:p>
          <w:p w14:paraId="7C8B8B25">
            <w:pPr>
              <w:pStyle w:val="9"/>
              <w:spacing w:before="81" w:line="220" w:lineRule="auto"/>
              <w:ind w:left="632"/>
            </w:pPr>
            <w:r>
              <w:rPr>
                <w:spacing w:val="1"/>
              </w:rPr>
              <w:t>综合评分法</w:t>
            </w:r>
          </w:p>
        </w:tc>
        <w:tc>
          <w:tcPr>
            <w:tcW w:w="4656" w:type="dxa"/>
          </w:tcPr>
          <w:p w14:paraId="7F3FCC9A">
            <w:pPr>
              <w:pStyle w:val="9"/>
              <w:spacing w:before="99" w:line="300" w:lineRule="auto"/>
              <w:ind w:left="4" w:firstLine="60"/>
              <w:jc w:val="both"/>
              <w:rPr>
                <w:lang w:eastAsia="zh-CN"/>
              </w:rPr>
            </w:pPr>
            <w:r>
              <w:rPr>
                <w:lang w:eastAsia="zh-CN"/>
              </w:rPr>
              <w:t>各供应商的最终得分为各评委所评定分数</w:t>
            </w:r>
            <w:r>
              <w:rPr>
                <w:spacing w:val="9"/>
                <w:lang w:eastAsia="zh-CN"/>
              </w:rPr>
              <w:t xml:space="preserve"> </w:t>
            </w:r>
            <w:r>
              <w:rPr>
                <w:spacing w:val="-6"/>
                <w:lang w:eastAsia="zh-CN"/>
              </w:rPr>
              <w:t>的算术平均值。磋商小组将根据供应商最终</w:t>
            </w:r>
            <w:r>
              <w:rPr>
                <w:spacing w:val="3"/>
                <w:lang w:eastAsia="zh-CN"/>
              </w:rPr>
              <w:t xml:space="preserve"> </w:t>
            </w:r>
            <w:r>
              <w:rPr>
                <w:spacing w:val="-1"/>
                <w:lang w:eastAsia="zh-CN"/>
              </w:rPr>
              <w:t>得分由高到低的照顾顺序推荐3名成交候选</w:t>
            </w:r>
            <w:r>
              <w:rPr>
                <w:spacing w:val="7"/>
                <w:lang w:eastAsia="zh-CN"/>
              </w:rPr>
              <w:t xml:space="preserve"> </w:t>
            </w:r>
            <w:r>
              <w:rPr>
                <w:spacing w:val="42"/>
                <w:lang w:eastAsia="zh-CN"/>
              </w:rPr>
              <w:t>人。</w:t>
            </w:r>
          </w:p>
        </w:tc>
      </w:tr>
    </w:tbl>
    <w:p w14:paraId="1CD382DB">
      <w:pPr>
        <w:pStyle w:val="2"/>
        <w:rPr>
          <w:lang w:eastAsia="zh-CN"/>
        </w:rPr>
      </w:pPr>
    </w:p>
    <w:p w14:paraId="245C2A58">
      <w:pPr>
        <w:rPr>
          <w:lang w:eastAsia="zh-CN"/>
        </w:rPr>
        <w:sectPr>
          <w:footerReference r:id="rId6" w:type="default"/>
          <w:pgSz w:w="11920" w:h="16830"/>
          <w:pgMar w:top="1418" w:right="1418" w:bottom="1418" w:left="1418" w:header="0" w:footer="1020" w:gutter="0"/>
          <w:cols w:space="720" w:num="1"/>
          <w:docGrid w:linePitch="286" w:charSpace="0"/>
        </w:sectPr>
      </w:pPr>
    </w:p>
    <w:p w14:paraId="33E6C3CC">
      <w:pPr>
        <w:pStyle w:val="2"/>
        <w:spacing w:line="247" w:lineRule="auto"/>
        <w:rPr>
          <w:lang w:eastAsia="zh-CN"/>
        </w:rPr>
      </w:pPr>
    </w:p>
    <w:p w14:paraId="0A687A3A">
      <w:pPr>
        <w:spacing w:before="91" w:line="220" w:lineRule="auto"/>
        <w:ind w:left="59"/>
        <w:rPr>
          <w:rFonts w:ascii="宋体" w:hAnsi="宋体" w:eastAsia="宋体" w:cs="宋体"/>
          <w:sz w:val="28"/>
          <w:szCs w:val="28"/>
        </w:rPr>
      </w:pPr>
      <w:r>
        <w:rPr>
          <w:rFonts w:ascii="宋体" w:hAnsi="宋体" w:eastAsia="宋体" w:cs="宋体"/>
          <w:b/>
          <w:bCs/>
          <w:spacing w:val="-7"/>
          <w:sz w:val="28"/>
          <w:szCs w:val="28"/>
        </w:rPr>
        <w:t>2.评分细则</w:t>
      </w:r>
    </w:p>
    <w:p w14:paraId="2C3CF491">
      <w:pPr>
        <w:spacing w:before="1"/>
      </w:pPr>
    </w:p>
    <w:tbl>
      <w:tblPr>
        <w:tblStyle w:val="8"/>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08"/>
        <w:gridCol w:w="5963"/>
        <w:gridCol w:w="565"/>
      </w:tblGrid>
      <w:tr w14:paraId="46A23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44" w:type="dxa"/>
            <w:vAlign w:val="center"/>
          </w:tcPr>
          <w:p w14:paraId="669563C7">
            <w:pPr>
              <w:pStyle w:val="9"/>
              <w:spacing w:before="72" w:line="216" w:lineRule="auto"/>
              <w:ind w:left="128" w:right="86"/>
              <w:jc w:val="center"/>
              <w:rPr>
                <w:sz w:val="24"/>
                <w:szCs w:val="24"/>
              </w:rPr>
            </w:pPr>
            <w:r>
              <w:rPr>
                <w:b/>
                <w:bCs/>
                <w:spacing w:val="-7"/>
                <w:sz w:val="24"/>
                <w:szCs w:val="24"/>
              </w:rPr>
              <w:t>评标</w:t>
            </w:r>
            <w:r>
              <w:rPr>
                <w:sz w:val="24"/>
                <w:szCs w:val="24"/>
              </w:rPr>
              <w:t xml:space="preserve"> </w:t>
            </w:r>
            <w:r>
              <w:rPr>
                <w:b/>
                <w:bCs/>
                <w:spacing w:val="16"/>
                <w:sz w:val="24"/>
                <w:szCs w:val="24"/>
              </w:rPr>
              <w:t>项目</w:t>
            </w:r>
          </w:p>
        </w:tc>
        <w:tc>
          <w:tcPr>
            <w:tcW w:w="1608" w:type="dxa"/>
            <w:vAlign w:val="center"/>
          </w:tcPr>
          <w:p w14:paraId="6A662C35">
            <w:pPr>
              <w:pStyle w:val="9"/>
              <w:spacing w:before="202" w:line="220" w:lineRule="auto"/>
              <w:ind w:left="314"/>
              <w:jc w:val="center"/>
              <w:rPr>
                <w:sz w:val="24"/>
                <w:szCs w:val="24"/>
              </w:rPr>
            </w:pPr>
            <w:r>
              <w:rPr>
                <w:b/>
                <w:bCs/>
                <w:spacing w:val="-5"/>
                <w:sz w:val="24"/>
                <w:szCs w:val="24"/>
              </w:rPr>
              <w:t>评标分项</w:t>
            </w:r>
          </w:p>
        </w:tc>
        <w:tc>
          <w:tcPr>
            <w:tcW w:w="5963" w:type="dxa"/>
          </w:tcPr>
          <w:p w14:paraId="19BA21B9">
            <w:pPr>
              <w:pStyle w:val="9"/>
              <w:spacing w:before="202" w:line="220" w:lineRule="auto"/>
              <w:ind w:left="2436"/>
              <w:rPr>
                <w:sz w:val="24"/>
                <w:szCs w:val="24"/>
              </w:rPr>
            </w:pPr>
            <w:r>
              <w:rPr>
                <w:b/>
                <w:bCs/>
                <w:spacing w:val="-11"/>
                <w:sz w:val="24"/>
                <w:szCs w:val="24"/>
              </w:rPr>
              <w:t>子</w:t>
            </w:r>
            <w:r>
              <w:rPr>
                <w:spacing w:val="98"/>
                <w:sz w:val="24"/>
                <w:szCs w:val="24"/>
              </w:rPr>
              <w:t xml:space="preserve"> </w:t>
            </w:r>
            <w:r>
              <w:rPr>
                <w:b/>
                <w:bCs/>
                <w:spacing w:val="-11"/>
                <w:sz w:val="24"/>
                <w:szCs w:val="24"/>
              </w:rPr>
              <w:t>项</w:t>
            </w:r>
            <w:r>
              <w:rPr>
                <w:spacing w:val="10"/>
                <w:sz w:val="24"/>
                <w:szCs w:val="24"/>
              </w:rPr>
              <w:t xml:space="preserve">  </w:t>
            </w:r>
            <w:r>
              <w:rPr>
                <w:b/>
                <w:bCs/>
                <w:spacing w:val="-11"/>
                <w:sz w:val="24"/>
                <w:szCs w:val="24"/>
              </w:rPr>
              <w:t>目</w:t>
            </w:r>
          </w:p>
        </w:tc>
        <w:tc>
          <w:tcPr>
            <w:tcW w:w="565" w:type="dxa"/>
            <w:textDirection w:val="tbRlV"/>
          </w:tcPr>
          <w:p w14:paraId="336313A8">
            <w:pPr>
              <w:pStyle w:val="9"/>
              <w:spacing w:before="164" w:line="201" w:lineRule="auto"/>
              <w:ind w:left="57"/>
              <w:rPr>
                <w:sz w:val="24"/>
                <w:szCs w:val="24"/>
              </w:rPr>
            </w:pPr>
            <w:r>
              <w:rPr>
                <w:b/>
                <w:bCs/>
                <w:spacing w:val="-3"/>
                <w:sz w:val="24"/>
                <w:szCs w:val="24"/>
              </w:rPr>
              <w:t>分值</w:t>
            </w:r>
          </w:p>
        </w:tc>
      </w:tr>
      <w:tr w14:paraId="4BAEE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744" w:type="dxa"/>
            <w:vMerge w:val="restart"/>
            <w:tcBorders>
              <w:bottom w:val="nil"/>
            </w:tcBorders>
            <w:vAlign w:val="center"/>
          </w:tcPr>
          <w:p w14:paraId="5E3BF59A">
            <w:pPr>
              <w:pStyle w:val="9"/>
              <w:spacing w:before="78" w:line="219" w:lineRule="auto"/>
              <w:ind w:left="125"/>
              <w:jc w:val="center"/>
              <w:rPr>
                <w:sz w:val="24"/>
                <w:szCs w:val="24"/>
              </w:rPr>
            </w:pPr>
            <w:r>
              <w:rPr>
                <w:spacing w:val="5"/>
                <w:sz w:val="24"/>
                <w:szCs w:val="24"/>
              </w:rPr>
              <w:t>技术</w:t>
            </w:r>
          </w:p>
          <w:p w14:paraId="0D2CEBDD">
            <w:pPr>
              <w:pStyle w:val="9"/>
              <w:spacing w:before="35" w:line="244" w:lineRule="auto"/>
              <w:ind w:left="184" w:right="118" w:hanging="59"/>
              <w:jc w:val="center"/>
              <w:rPr>
                <w:sz w:val="24"/>
                <w:szCs w:val="24"/>
              </w:rPr>
            </w:pPr>
            <w:r>
              <w:rPr>
                <w:spacing w:val="5"/>
                <w:sz w:val="24"/>
                <w:szCs w:val="24"/>
              </w:rPr>
              <w:t>部分</w:t>
            </w:r>
            <w:r>
              <w:rPr>
                <w:sz w:val="24"/>
                <w:szCs w:val="24"/>
              </w:rPr>
              <w:t xml:space="preserve"> </w:t>
            </w:r>
            <w:r>
              <w:rPr>
                <w:spacing w:val="6"/>
                <w:sz w:val="24"/>
                <w:szCs w:val="24"/>
              </w:rPr>
              <w:t>(55</w:t>
            </w:r>
            <w:r>
              <w:rPr>
                <w:sz w:val="24"/>
                <w:szCs w:val="24"/>
              </w:rPr>
              <w:t xml:space="preserve"> </w:t>
            </w:r>
            <w:r>
              <w:rPr>
                <w:spacing w:val="-7"/>
                <w:sz w:val="24"/>
                <w:szCs w:val="24"/>
              </w:rPr>
              <w:t>分</w:t>
            </w:r>
            <w:r>
              <w:rPr>
                <w:spacing w:val="-45"/>
                <w:sz w:val="24"/>
                <w:szCs w:val="24"/>
              </w:rPr>
              <w:t xml:space="preserve"> </w:t>
            </w:r>
            <w:r>
              <w:rPr>
                <w:spacing w:val="-7"/>
                <w:sz w:val="24"/>
                <w:szCs w:val="24"/>
              </w:rPr>
              <w:t>)</w:t>
            </w:r>
          </w:p>
        </w:tc>
        <w:tc>
          <w:tcPr>
            <w:tcW w:w="1608" w:type="dxa"/>
            <w:vAlign w:val="center"/>
          </w:tcPr>
          <w:p w14:paraId="0A602C00">
            <w:pPr>
              <w:pStyle w:val="9"/>
              <w:spacing w:before="78" w:line="257" w:lineRule="auto"/>
              <w:ind w:right="197"/>
              <w:jc w:val="center"/>
              <w:rPr>
                <w:sz w:val="24"/>
                <w:szCs w:val="24"/>
              </w:rPr>
            </w:pPr>
            <w:r>
              <w:rPr>
                <w:spacing w:val="1"/>
                <w:sz w:val="24"/>
                <w:szCs w:val="24"/>
              </w:rPr>
              <w:t>总体服务方</w:t>
            </w:r>
            <w:r>
              <w:rPr>
                <w:spacing w:val="3"/>
                <w:sz w:val="24"/>
                <w:szCs w:val="24"/>
              </w:rPr>
              <w:t xml:space="preserve"> </w:t>
            </w:r>
            <w:r>
              <w:rPr>
                <w:sz w:val="24"/>
                <w:szCs w:val="24"/>
              </w:rPr>
              <w:t>案</w:t>
            </w:r>
          </w:p>
        </w:tc>
        <w:tc>
          <w:tcPr>
            <w:tcW w:w="5963" w:type="dxa"/>
          </w:tcPr>
          <w:p w14:paraId="74D079BF">
            <w:pPr>
              <w:pStyle w:val="9"/>
              <w:spacing w:before="51" w:line="236" w:lineRule="auto"/>
              <w:ind w:left="91" w:hanging="78"/>
              <w:jc w:val="both"/>
              <w:rPr>
                <w:sz w:val="24"/>
                <w:szCs w:val="24"/>
                <w:lang w:eastAsia="zh-CN"/>
              </w:rPr>
            </w:pPr>
            <w:r>
              <w:rPr>
                <w:spacing w:val="-3"/>
                <w:sz w:val="24"/>
                <w:szCs w:val="24"/>
                <w:lang w:eastAsia="zh-CN"/>
              </w:rPr>
              <w:t>供应商针对本项目提供总体服务方案，包括：管理制度、</w:t>
            </w:r>
            <w:r>
              <w:rPr>
                <w:spacing w:val="13"/>
                <w:sz w:val="24"/>
                <w:szCs w:val="24"/>
                <w:lang w:eastAsia="zh-CN"/>
              </w:rPr>
              <w:t xml:space="preserve"> </w:t>
            </w:r>
            <w:r>
              <w:rPr>
                <w:spacing w:val="-5"/>
                <w:sz w:val="24"/>
                <w:szCs w:val="24"/>
                <w:lang w:eastAsia="zh-CN"/>
              </w:rPr>
              <w:t>管理服务模式、项目重点难点分析及解决措施等，方案</w:t>
            </w:r>
            <w:r>
              <w:rPr>
                <w:spacing w:val="8"/>
                <w:sz w:val="24"/>
                <w:szCs w:val="24"/>
                <w:lang w:eastAsia="zh-CN"/>
              </w:rPr>
              <w:t xml:space="preserve">  </w:t>
            </w:r>
            <w:r>
              <w:rPr>
                <w:spacing w:val="-4"/>
                <w:sz w:val="24"/>
                <w:szCs w:val="24"/>
                <w:lang w:eastAsia="zh-CN"/>
              </w:rPr>
              <w:t>全面、内容完整的得10分，方案有缺项或内容不完整的</w:t>
            </w:r>
            <w:r>
              <w:rPr>
                <w:spacing w:val="1"/>
                <w:sz w:val="24"/>
                <w:szCs w:val="24"/>
                <w:lang w:eastAsia="zh-CN"/>
              </w:rPr>
              <w:t xml:space="preserve">  </w:t>
            </w:r>
            <w:r>
              <w:rPr>
                <w:spacing w:val="-4"/>
                <w:sz w:val="24"/>
                <w:szCs w:val="24"/>
                <w:lang w:eastAsia="zh-CN"/>
              </w:rPr>
              <w:t>得5分，不提供不得分。</w:t>
            </w:r>
          </w:p>
        </w:tc>
        <w:tc>
          <w:tcPr>
            <w:tcW w:w="565" w:type="dxa"/>
          </w:tcPr>
          <w:p w14:paraId="41FF9523">
            <w:pPr>
              <w:spacing w:line="473" w:lineRule="auto"/>
              <w:rPr>
                <w:lang w:eastAsia="zh-CN"/>
              </w:rPr>
            </w:pPr>
          </w:p>
          <w:p w14:paraId="396D8575">
            <w:pPr>
              <w:pStyle w:val="9"/>
              <w:spacing w:before="78"/>
              <w:ind w:left="160"/>
              <w:rPr>
                <w:sz w:val="24"/>
                <w:szCs w:val="24"/>
              </w:rPr>
            </w:pPr>
            <w:r>
              <w:rPr>
                <w:spacing w:val="-7"/>
                <w:sz w:val="24"/>
                <w:szCs w:val="24"/>
              </w:rPr>
              <w:t>10</w:t>
            </w:r>
          </w:p>
        </w:tc>
      </w:tr>
      <w:tr w14:paraId="04A0B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744" w:type="dxa"/>
            <w:vMerge w:val="continue"/>
            <w:tcBorders>
              <w:top w:val="nil"/>
              <w:bottom w:val="nil"/>
            </w:tcBorders>
            <w:vAlign w:val="center"/>
          </w:tcPr>
          <w:p w14:paraId="3AC331C2">
            <w:pPr>
              <w:jc w:val="center"/>
            </w:pPr>
          </w:p>
        </w:tc>
        <w:tc>
          <w:tcPr>
            <w:tcW w:w="1608" w:type="dxa"/>
            <w:vAlign w:val="center"/>
          </w:tcPr>
          <w:p w14:paraId="7F877DBC">
            <w:pPr>
              <w:pStyle w:val="9"/>
              <w:spacing w:before="78" w:line="220" w:lineRule="auto"/>
              <w:jc w:val="center"/>
              <w:rPr>
                <w:sz w:val="24"/>
                <w:szCs w:val="24"/>
              </w:rPr>
            </w:pPr>
            <w:r>
              <w:rPr>
                <w:spacing w:val="3"/>
                <w:sz w:val="24"/>
                <w:szCs w:val="24"/>
              </w:rPr>
              <w:t>招募方案</w:t>
            </w:r>
          </w:p>
        </w:tc>
        <w:tc>
          <w:tcPr>
            <w:tcW w:w="5963" w:type="dxa"/>
          </w:tcPr>
          <w:p w14:paraId="42C2EBDD">
            <w:pPr>
              <w:pStyle w:val="9"/>
              <w:spacing w:before="30" w:line="248" w:lineRule="auto"/>
              <w:ind w:left="93"/>
              <w:rPr>
                <w:sz w:val="24"/>
                <w:szCs w:val="24"/>
                <w:lang w:eastAsia="zh-CN"/>
              </w:rPr>
            </w:pPr>
            <w:r>
              <w:rPr>
                <w:spacing w:val="4"/>
                <w:sz w:val="24"/>
                <w:szCs w:val="24"/>
                <w:lang w:eastAsia="zh-CN"/>
              </w:rPr>
              <w:t>供应商针对本项目提供招募方案，包括：录用与考核、</w:t>
            </w:r>
            <w:r>
              <w:rPr>
                <w:spacing w:val="2"/>
                <w:sz w:val="24"/>
                <w:szCs w:val="24"/>
                <w:lang w:eastAsia="zh-CN"/>
              </w:rPr>
              <w:t xml:space="preserve"> </w:t>
            </w:r>
            <w:r>
              <w:rPr>
                <w:spacing w:val="-1"/>
                <w:sz w:val="24"/>
                <w:szCs w:val="24"/>
                <w:lang w:eastAsia="zh-CN"/>
              </w:rPr>
              <w:t>淘汰机制、协调关系、服务意识管理与提升等，方案全面、内容完</w:t>
            </w:r>
            <w:r>
              <w:rPr>
                <w:sz w:val="24"/>
                <w:szCs w:val="24"/>
                <w:lang w:eastAsia="zh-CN"/>
              </w:rPr>
              <w:t>整的得10分，方案有缺项或内容不完整的得5分，不</w:t>
            </w:r>
            <w:r>
              <w:rPr>
                <w:spacing w:val="-1"/>
                <w:sz w:val="24"/>
                <w:szCs w:val="24"/>
                <w:lang w:eastAsia="zh-CN"/>
              </w:rPr>
              <w:t>提供不得分。</w:t>
            </w:r>
          </w:p>
        </w:tc>
        <w:tc>
          <w:tcPr>
            <w:tcW w:w="565" w:type="dxa"/>
          </w:tcPr>
          <w:p w14:paraId="76179BCD">
            <w:pPr>
              <w:spacing w:line="464" w:lineRule="auto"/>
              <w:rPr>
                <w:lang w:eastAsia="zh-CN"/>
              </w:rPr>
            </w:pPr>
          </w:p>
          <w:p w14:paraId="7BC9D127">
            <w:pPr>
              <w:pStyle w:val="9"/>
              <w:spacing w:before="78"/>
              <w:ind w:left="160"/>
              <w:rPr>
                <w:sz w:val="24"/>
                <w:szCs w:val="24"/>
              </w:rPr>
            </w:pPr>
            <w:r>
              <w:rPr>
                <w:spacing w:val="-7"/>
                <w:sz w:val="24"/>
                <w:szCs w:val="24"/>
              </w:rPr>
              <w:t>10</w:t>
            </w:r>
          </w:p>
        </w:tc>
      </w:tr>
      <w:tr w14:paraId="13A9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744" w:type="dxa"/>
            <w:vMerge w:val="continue"/>
            <w:tcBorders>
              <w:top w:val="nil"/>
              <w:bottom w:val="nil"/>
            </w:tcBorders>
            <w:vAlign w:val="center"/>
          </w:tcPr>
          <w:p w14:paraId="0C79E930">
            <w:pPr>
              <w:jc w:val="center"/>
            </w:pPr>
          </w:p>
        </w:tc>
        <w:tc>
          <w:tcPr>
            <w:tcW w:w="1608" w:type="dxa"/>
            <w:vAlign w:val="center"/>
          </w:tcPr>
          <w:p w14:paraId="0C2645BE">
            <w:pPr>
              <w:pStyle w:val="9"/>
              <w:spacing w:before="78" w:line="219" w:lineRule="auto"/>
              <w:jc w:val="center"/>
              <w:rPr>
                <w:sz w:val="24"/>
                <w:szCs w:val="24"/>
              </w:rPr>
            </w:pPr>
            <w:r>
              <w:rPr>
                <w:spacing w:val="-2"/>
                <w:sz w:val="24"/>
                <w:szCs w:val="24"/>
              </w:rPr>
              <w:t>风险管理</w:t>
            </w:r>
          </w:p>
        </w:tc>
        <w:tc>
          <w:tcPr>
            <w:tcW w:w="5963" w:type="dxa"/>
          </w:tcPr>
          <w:p w14:paraId="491A1CAC">
            <w:pPr>
              <w:pStyle w:val="9"/>
              <w:spacing w:before="40" w:line="249" w:lineRule="auto"/>
              <w:ind w:left="93"/>
              <w:rPr>
                <w:sz w:val="24"/>
                <w:szCs w:val="24"/>
                <w:lang w:eastAsia="zh-CN"/>
              </w:rPr>
            </w:pPr>
            <w:r>
              <w:rPr>
                <w:spacing w:val="4"/>
                <w:sz w:val="24"/>
                <w:szCs w:val="24"/>
                <w:lang w:eastAsia="zh-CN"/>
              </w:rPr>
              <w:t>供应商针对本项目提供风险管理方案，包括劳务纠纷、</w:t>
            </w:r>
            <w:r>
              <w:rPr>
                <w:spacing w:val="2"/>
                <w:sz w:val="24"/>
                <w:szCs w:val="24"/>
                <w:lang w:eastAsia="zh-CN"/>
              </w:rPr>
              <w:t xml:space="preserve"> </w:t>
            </w:r>
            <w:r>
              <w:rPr>
                <w:spacing w:val="-1"/>
                <w:sz w:val="24"/>
                <w:szCs w:val="24"/>
                <w:lang w:eastAsia="zh-CN"/>
              </w:rPr>
              <w:t>工伤处理、责任事故安置分流等处理措施及应急预案，方案全面、内容</w:t>
            </w:r>
            <w:r>
              <w:rPr>
                <w:spacing w:val="7"/>
                <w:sz w:val="24"/>
                <w:szCs w:val="24"/>
                <w:lang w:eastAsia="zh-CN"/>
              </w:rPr>
              <w:t xml:space="preserve">  </w:t>
            </w:r>
            <w:r>
              <w:rPr>
                <w:spacing w:val="-1"/>
                <w:sz w:val="24"/>
                <w:szCs w:val="24"/>
                <w:lang w:eastAsia="zh-CN"/>
              </w:rPr>
              <w:t>完整的得10分，方案有缺项或内容不完整的得5分，不提供不得分。</w:t>
            </w:r>
          </w:p>
        </w:tc>
        <w:tc>
          <w:tcPr>
            <w:tcW w:w="565" w:type="dxa"/>
          </w:tcPr>
          <w:p w14:paraId="7FFFFDF8">
            <w:pPr>
              <w:spacing w:line="475" w:lineRule="auto"/>
              <w:rPr>
                <w:lang w:eastAsia="zh-CN"/>
              </w:rPr>
            </w:pPr>
          </w:p>
          <w:p w14:paraId="2B16D23D">
            <w:pPr>
              <w:pStyle w:val="9"/>
              <w:spacing w:before="78"/>
              <w:ind w:left="160"/>
              <w:rPr>
                <w:sz w:val="24"/>
                <w:szCs w:val="24"/>
              </w:rPr>
            </w:pPr>
            <w:r>
              <w:rPr>
                <w:spacing w:val="-7"/>
                <w:sz w:val="24"/>
                <w:szCs w:val="24"/>
              </w:rPr>
              <w:t>10</w:t>
            </w:r>
          </w:p>
        </w:tc>
      </w:tr>
      <w:tr w14:paraId="16D56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744" w:type="dxa"/>
            <w:vMerge w:val="continue"/>
            <w:tcBorders>
              <w:top w:val="nil"/>
              <w:bottom w:val="nil"/>
            </w:tcBorders>
            <w:vAlign w:val="center"/>
          </w:tcPr>
          <w:p w14:paraId="2DDAE6D3">
            <w:pPr>
              <w:jc w:val="center"/>
            </w:pPr>
          </w:p>
        </w:tc>
        <w:tc>
          <w:tcPr>
            <w:tcW w:w="1608" w:type="dxa"/>
            <w:vAlign w:val="center"/>
          </w:tcPr>
          <w:p w14:paraId="3E633DC7">
            <w:pPr>
              <w:pStyle w:val="9"/>
              <w:spacing w:before="78" w:line="247" w:lineRule="auto"/>
              <w:ind w:right="193"/>
              <w:jc w:val="center"/>
              <w:rPr>
                <w:sz w:val="24"/>
                <w:szCs w:val="24"/>
              </w:rPr>
            </w:pPr>
            <w:r>
              <w:rPr>
                <w:spacing w:val="2"/>
                <w:sz w:val="24"/>
                <w:szCs w:val="24"/>
              </w:rPr>
              <w:t>培训方案及</w:t>
            </w:r>
            <w:r>
              <w:rPr>
                <w:spacing w:val="5"/>
                <w:sz w:val="24"/>
                <w:szCs w:val="24"/>
              </w:rPr>
              <w:t>激励机制</w:t>
            </w:r>
          </w:p>
        </w:tc>
        <w:tc>
          <w:tcPr>
            <w:tcW w:w="5963" w:type="dxa"/>
          </w:tcPr>
          <w:p w14:paraId="56E34CD6">
            <w:pPr>
              <w:pStyle w:val="9"/>
              <w:spacing w:before="43" w:line="246" w:lineRule="auto"/>
              <w:ind w:left="13" w:firstLine="78"/>
              <w:rPr>
                <w:sz w:val="24"/>
                <w:szCs w:val="24"/>
                <w:lang w:eastAsia="zh-CN"/>
              </w:rPr>
            </w:pPr>
            <w:r>
              <w:rPr>
                <w:spacing w:val="-5"/>
                <w:sz w:val="24"/>
                <w:szCs w:val="24"/>
                <w:lang w:eastAsia="zh-CN"/>
              </w:rPr>
              <w:t>供应商针对本项目提供培训方案及激励机制，包括：培</w:t>
            </w:r>
            <w:r>
              <w:rPr>
                <w:spacing w:val="8"/>
                <w:sz w:val="24"/>
                <w:szCs w:val="24"/>
                <w:lang w:eastAsia="zh-CN"/>
              </w:rPr>
              <w:t xml:space="preserve">  </w:t>
            </w:r>
            <w:r>
              <w:rPr>
                <w:spacing w:val="-3"/>
                <w:sz w:val="24"/>
                <w:szCs w:val="24"/>
                <w:lang w:eastAsia="zh-CN"/>
              </w:rPr>
              <w:t>训时间安排、培训方式、培训的软硬件设施、激励目标、</w:t>
            </w:r>
          </w:p>
          <w:p w14:paraId="53747252">
            <w:pPr>
              <w:pStyle w:val="9"/>
              <w:spacing w:line="225" w:lineRule="auto"/>
              <w:ind w:left="123" w:right="207" w:firstLine="89"/>
              <w:rPr>
                <w:sz w:val="24"/>
                <w:szCs w:val="24"/>
                <w:lang w:eastAsia="zh-CN"/>
              </w:rPr>
            </w:pPr>
            <w:r>
              <w:rPr>
                <w:sz w:val="24"/>
                <w:szCs w:val="24"/>
                <w:lang w:eastAsia="zh-CN"/>
              </w:rPr>
              <w:t>激励方法等，方案全面、内容完整的得10分，方案有</w:t>
            </w:r>
            <w:r>
              <w:rPr>
                <w:spacing w:val="11"/>
                <w:sz w:val="24"/>
                <w:szCs w:val="24"/>
                <w:lang w:eastAsia="zh-CN"/>
              </w:rPr>
              <w:t xml:space="preserve"> </w:t>
            </w:r>
            <w:r>
              <w:rPr>
                <w:spacing w:val="-1"/>
                <w:sz w:val="24"/>
                <w:szCs w:val="24"/>
                <w:lang w:eastAsia="zh-CN"/>
              </w:rPr>
              <w:t>缺项或内容不完整的得5分，不提供不得分。</w:t>
            </w:r>
          </w:p>
        </w:tc>
        <w:tc>
          <w:tcPr>
            <w:tcW w:w="565" w:type="dxa"/>
          </w:tcPr>
          <w:p w14:paraId="5998E0F1">
            <w:pPr>
              <w:spacing w:line="466" w:lineRule="auto"/>
              <w:rPr>
                <w:lang w:eastAsia="zh-CN"/>
              </w:rPr>
            </w:pPr>
          </w:p>
          <w:p w14:paraId="18193D8F">
            <w:pPr>
              <w:pStyle w:val="9"/>
              <w:spacing w:before="78"/>
              <w:ind w:left="160"/>
              <w:rPr>
                <w:sz w:val="24"/>
                <w:szCs w:val="24"/>
              </w:rPr>
            </w:pPr>
            <w:r>
              <w:rPr>
                <w:spacing w:val="-7"/>
                <w:sz w:val="24"/>
                <w:szCs w:val="24"/>
              </w:rPr>
              <w:t>10</w:t>
            </w:r>
          </w:p>
        </w:tc>
      </w:tr>
      <w:tr w14:paraId="7CDDB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44" w:type="dxa"/>
            <w:vMerge w:val="continue"/>
            <w:tcBorders>
              <w:top w:val="nil"/>
              <w:bottom w:val="nil"/>
            </w:tcBorders>
            <w:vAlign w:val="center"/>
          </w:tcPr>
          <w:p w14:paraId="0F21886D">
            <w:pPr>
              <w:jc w:val="center"/>
            </w:pPr>
          </w:p>
        </w:tc>
        <w:tc>
          <w:tcPr>
            <w:tcW w:w="1608" w:type="dxa"/>
            <w:vAlign w:val="center"/>
          </w:tcPr>
          <w:p w14:paraId="0F282318">
            <w:pPr>
              <w:pStyle w:val="9"/>
              <w:spacing w:before="78" w:line="257" w:lineRule="auto"/>
              <w:ind w:right="197"/>
              <w:jc w:val="center"/>
              <w:rPr>
                <w:sz w:val="24"/>
                <w:szCs w:val="24"/>
              </w:rPr>
            </w:pPr>
            <w:r>
              <w:rPr>
                <w:spacing w:val="1"/>
                <w:sz w:val="24"/>
                <w:szCs w:val="24"/>
              </w:rPr>
              <w:t>人员考核方</w:t>
            </w:r>
            <w:r>
              <w:rPr>
                <w:sz w:val="24"/>
                <w:szCs w:val="24"/>
              </w:rPr>
              <w:t>案</w:t>
            </w:r>
          </w:p>
        </w:tc>
        <w:tc>
          <w:tcPr>
            <w:tcW w:w="5963" w:type="dxa"/>
          </w:tcPr>
          <w:p w14:paraId="657B0715">
            <w:pPr>
              <w:pStyle w:val="9"/>
              <w:spacing w:before="42" w:line="244" w:lineRule="auto"/>
              <w:ind w:left="93" w:right="67"/>
              <w:rPr>
                <w:sz w:val="24"/>
                <w:szCs w:val="24"/>
                <w:lang w:eastAsia="zh-CN"/>
              </w:rPr>
            </w:pPr>
            <w:r>
              <w:rPr>
                <w:sz w:val="24"/>
                <w:szCs w:val="24"/>
                <w:lang w:eastAsia="zh-CN"/>
              </w:rPr>
              <w:t>供应商针对本项目提供人员考核方案，包括：针对咨询</w:t>
            </w:r>
            <w:r>
              <w:rPr>
                <w:spacing w:val="18"/>
                <w:sz w:val="24"/>
                <w:szCs w:val="24"/>
                <w:lang w:eastAsia="zh-CN"/>
              </w:rPr>
              <w:t xml:space="preserve"> </w:t>
            </w:r>
            <w:r>
              <w:rPr>
                <w:spacing w:val="1"/>
                <w:sz w:val="24"/>
                <w:szCs w:val="24"/>
                <w:lang w:eastAsia="zh-CN"/>
              </w:rPr>
              <w:t>质量考核、质量监控考核和理论考核</w:t>
            </w:r>
            <w:r>
              <w:rPr>
                <w:sz w:val="24"/>
                <w:szCs w:val="24"/>
                <w:lang w:eastAsia="zh-CN"/>
              </w:rPr>
              <w:t>、</w:t>
            </w:r>
            <w:r>
              <w:rPr>
                <w:rFonts w:hint="eastAsia"/>
                <w:sz w:val="24"/>
                <w:szCs w:val="24"/>
                <w:lang w:eastAsia="zh-CN"/>
              </w:rPr>
              <w:t>考核奖惩</w:t>
            </w:r>
            <w:r>
              <w:rPr>
                <w:sz w:val="24"/>
                <w:szCs w:val="24"/>
                <w:lang w:eastAsia="zh-CN"/>
              </w:rPr>
              <w:t>等</w:t>
            </w:r>
            <w:r>
              <w:rPr>
                <w:spacing w:val="1"/>
                <w:sz w:val="24"/>
                <w:szCs w:val="24"/>
                <w:lang w:eastAsia="zh-CN"/>
              </w:rPr>
              <w:t>，方案全面、内容完整的得5分，方案有缺项或内容不完整的得2分，</w:t>
            </w:r>
            <w:r>
              <w:rPr>
                <w:spacing w:val="-1"/>
                <w:sz w:val="24"/>
                <w:szCs w:val="24"/>
                <w:lang w:eastAsia="zh-CN"/>
              </w:rPr>
              <w:t>不提供不得分。</w:t>
            </w:r>
          </w:p>
        </w:tc>
        <w:tc>
          <w:tcPr>
            <w:tcW w:w="565" w:type="dxa"/>
          </w:tcPr>
          <w:p w14:paraId="32190D15">
            <w:pPr>
              <w:spacing w:line="467" w:lineRule="auto"/>
              <w:rPr>
                <w:lang w:eastAsia="zh-CN"/>
              </w:rPr>
            </w:pPr>
          </w:p>
          <w:p w14:paraId="1762AAA6">
            <w:pPr>
              <w:pStyle w:val="9"/>
              <w:spacing w:before="78"/>
              <w:ind w:left="220"/>
              <w:rPr>
                <w:sz w:val="24"/>
                <w:szCs w:val="24"/>
              </w:rPr>
            </w:pPr>
            <w:r>
              <w:rPr>
                <w:sz w:val="24"/>
                <w:szCs w:val="24"/>
              </w:rPr>
              <w:t>5</w:t>
            </w:r>
          </w:p>
        </w:tc>
      </w:tr>
      <w:tr w14:paraId="1755C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744" w:type="dxa"/>
            <w:vMerge w:val="continue"/>
            <w:tcBorders>
              <w:top w:val="nil"/>
              <w:bottom w:val="nil"/>
            </w:tcBorders>
            <w:vAlign w:val="center"/>
          </w:tcPr>
          <w:p w14:paraId="01BCFA6A">
            <w:pPr>
              <w:jc w:val="center"/>
            </w:pPr>
          </w:p>
        </w:tc>
        <w:tc>
          <w:tcPr>
            <w:tcW w:w="1608" w:type="dxa"/>
            <w:vAlign w:val="center"/>
          </w:tcPr>
          <w:p w14:paraId="6A8566B6">
            <w:pPr>
              <w:pStyle w:val="9"/>
              <w:spacing w:before="78" w:line="219" w:lineRule="auto"/>
              <w:jc w:val="center"/>
              <w:rPr>
                <w:sz w:val="24"/>
                <w:szCs w:val="24"/>
              </w:rPr>
            </w:pPr>
            <w:r>
              <w:rPr>
                <w:spacing w:val="4"/>
                <w:sz w:val="24"/>
                <w:szCs w:val="24"/>
              </w:rPr>
              <w:t>执业操守制度</w:t>
            </w:r>
          </w:p>
        </w:tc>
        <w:tc>
          <w:tcPr>
            <w:tcW w:w="5963" w:type="dxa"/>
          </w:tcPr>
          <w:p w14:paraId="0F2BF747">
            <w:pPr>
              <w:pStyle w:val="9"/>
              <w:spacing w:before="62" w:line="234" w:lineRule="auto"/>
              <w:ind w:left="93" w:right="40" w:firstLine="59"/>
              <w:jc w:val="both"/>
              <w:rPr>
                <w:sz w:val="24"/>
                <w:szCs w:val="24"/>
                <w:lang w:eastAsia="zh-CN"/>
              </w:rPr>
            </w:pPr>
            <w:r>
              <w:rPr>
                <w:sz w:val="24"/>
                <w:szCs w:val="24"/>
                <w:lang w:eastAsia="zh-CN"/>
              </w:rPr>
              <w:t>供应商针对本项目提供人员廉政工作建设方案，包</w:t>
            </w:r>
            <w:r>
              <w:rPr>
                <w:spacing w:val="-1"/>
                <w:sz w:val="24"/>
                <w:szCs w:val="24"/>
                <w:lang w:eastAsia="zh-CN"/>
              </w:rPr>
              <w:t>括：</w:t>
            </w:r>
            <w:r>
              <w:rPr>
                <w:sz w:val="24"/>
                <w:szCs w:val="24"/>
                <w:lang w:eastAsia="zh-CN"/>
              </w:rPr>
              <w:t xml:space="preserve"> 廉洁制度、廉洁制度落实方案、廉洁监督方案等，方案</w:t>
            </w:r>
            <w:r>
              <w:rPr>
                <w:spacing w:val="11"/>
                <w:sz w:val="24"/>
                <w:szCs w:val="24"/>
                <w:lang w:eastAsia="zh-CN"/>
              </w:rPr>
              <w:t xml:space="preserve"> </w:t>
            </w:r>
            <w:r>
              <w:rPr>
                <w:spacing w:val="3"/>
                <w:sz w:val="24"/>
                <w:szCs w:val="24"/>
                <w:lang w:eastAsia="zh-CN"/>
              </w:rPr>
              <w:t>全面、内容完整的得5分，方案有缺项或内容不完整的</w:t>
            </w:r>
            <w:r>
              <w:rPr>
                <w:spacing w:val="2"/>
                <w:sz w:val="24"/>
                <w:szCs w:val="24"/>
                <w:lang w:eastAsia="zh-CN"/>
              </w:rPr>
              <w:t xml:space="preserve">  </w:t>
            </w:r>
            <w:r>
              <w:rPr>
                <w:spacing w:val="1"/>
                <w:sz w:val="24"/>
                <w:szCs w:val="24"/>
                <w:lang w:eastAsia="zh-CN"/>
              </w:rPr>
              <w:t>得2分，不提供不得分。</w:t>
            </w:r>
          </w:p>
        </w:tc>
        <w:tc>
          <w:tcPr>
            <w:tcW w:w="565" w:type="dxa"/>
          </w:tcPr>
          <w:p w14:paraId="00212728">
            <w:pPr>
              <w:spacing w:line="478" w:lineRule="auto"/>
              <w:rPr>
                <w:lang w:eastAsia="zh-CN"/>
              </w:rPr>
            </w:pPr>
          </w:p>
          <w:p w14:paraId="13918656">
            <w:pPr>
              <w:pStyle w:val="9"/>
              <w:spacing w:before="78"/>
              <w:ind w:left="220"/>
              <w:rPr>
                <w:sz w:val="24"/>
                <w:szCs w:val="24"/>
              </w:rPr>
            </w:pPr>
            <w:r>
              <w:rPr>
                <w:sz w:val="24"/>
                <w:szCs w:val="24"/>
              </w:rPr>
              <w:t>5</w:t>
            </w:r>
          </w:p>
        </w:tc>
      </w:tr>
      <w:tr w14:paraId="7D319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744" w:type="dxa"/>
            <w:vMerge w:val="restart"/>
            <w:tcBorders>
              <w:bottom w:val="nil"/>
            </w:tcBorders>
            <w:vAlign w:val="center"/>
          </w:tcPr>
          <w:p w14:paraId="4DC86D21">
            <w:pPr>
              <w:pStyle w:val="9"/>
              <w:spacing w:before="78" w:line="219" w:lineRule="auto"/>
              <w:jc w:val="center"/>
              <w:rPr>
                <w:sz w:val="24"/>
                <w:szCs w:val="24"/>
              </w:rPr>
            </w:pPr>
            <w:r>
              <w:rPr>
                <w:spacing w:val="5"/>
                <w:sz w:val="24"/>
                <w:szCs w:val="24"/>
              </w:rPr>
              <w:t>商务</w:t>
            </w:r>
          </w:p>
          <w:p w14:paraId="719847FF">
            <w:pPr>
              <w:pStyle w:val="9"/>
              <w:spacing w:before="15" w:line="248" w:lineRule="auto"/>
              <w:ind w:left="184" w:right="118" w:hanging="59"/>
              <w:jc w:val="center"/>
              <w:rPr>
                <w:sz w:val="24"/>
                <w:szCs w:val="24"/>
              </w:rPr>
            </w:pPr>
            <w:r>
              <w:rPr>
                <w:spacing w:val="5"/>
                <w:sz w:val="24"/>
                <w:szCs w:val="24"/>
              </w:rPr>
              <w:t>部分</w:t>
            </w:r>
            <w:r>
              <w:rPr>
                <w:sz w:val="24"/>
                <w:szCs w:val="24"/>
              </w:rPr>
              <w:t xml:space="preserve"> </w:t>
            </w:r>
            <w:r>
              <w:rPr>
                <w:spacing w:val="6"/>
                <w:sz w:val="24"/>
                <w:szCs w:val="24"/>
              </w:rPr>
              <w:t>(35</w:t>
            </w:r>
            <w:r>
              <w:rPr>
                <w:sz w:val="24"/>
                <w:szCs w:val="24"/>
              </w:rPr>
              <w:t xml:space="preserve"> </w:t>
            </w:r>
            <w:r>
              <w:rPr>
                <w:spacing w:val="-7"/>
                <w:sz w:val="24"/>
                <w:szCs w:val="24"/>
              </w:rPr>
              <w:t>分</w:t>
            </w:r>
            <w:r>
              <w:rPr>
                <w:spacing w:val="-45"/>
                <w:sz w:val="24"/>
                <w:szCs w:val="24"/>
              </w:rPr>
              <w:t xml:space="preserve"> </w:t>
            </w:r>
            <w:r>
              <w:rPr>
                <w:spacing w:val="-7"/>
                <w:sz w:val="24"/>
                <w:szCs w:val="24"/>
              </w:rPr>
              <w:t>)</w:t>
            </w:r>
          </w:p>
        </w:tc>
        <w:tc>
          <w:tcPr>
            <w:tcW w:w="1608" w:type="dxa"/>
            <w:vAlign w:val="center"/>
          </w:tcPr>
          <w:p w14:paraId="2A3C519F">
            <w:pPr>
              <w:pStyle w:val="9"/>
              <w:spacing w:before="78" w:line="234" w:lineRule="auto"/>
              <w:ind w:right="186"/>
              <w:jc w:val="center"/>
              <w:rPr>
                <w:sz w:val="24"/>
                <w:szCs w:val="24"/>
              </w:rPr>
            </w:pPr>
            <w:r>
              <w:rPr>
                <w:spacing w:val="4"/>
                <w:sz w:val="24"/>
                <w:szCs w:val="24"/>
              </w:rPr>
              <w:t>响应文件制</w:t>
            </w:r>
            <w:r>
              <w:rPr>
                <w:sz w:val="24"/>
                <w:szCs w:val="24"/>
              </w:rPr>
              <w:t xml:space="preserve"> 作</w:t>
            </w:r>
          </w:p>
        </w:tc>
        <w:tc>
          <w:tcPr>
            <w:tcW w:w="5963" w:type="dxa"/>
          </w:tcPr>
          <w:p w14:paraId="2B77FB6D">
            <w:pPr>
              <w:pStyle w:val="9"/>
              <w:spacing w:before="57" w:line="219" w:lineRule="auto"/>
              <w:ind w:left="93"/>
              <w:rPr>
                <w:sz w:val="24"/>
                <w:szCs w:val="24"/>
                <w:lang w:eastAsia="zh-CN"/>
              </w:rPr>
            </w:pPr>
            <w:r>
              <w:rPr>
                <w:sz w:val="24"/>
                <w:szCs w:val="24"/>
                <w:lang w:eastAsia="zh-CN"/>
              </w:rPr>
              <w:t>响应文件内容完整、无缺漏，内页有连续页码，目录清</w:t>
            </w:r>
          </w:p>
          <w:p w14:paraId="13B3582E">
            <w:pPr>
              <w:pStyle w:val="9"/>
              <w:spacing w:before="34" w:line="247" w:lineRule="auto"/>
              <w:ind w:left="213" w:right="89" w:hanging="120"/>
              <w:rPr>
                <w:sz w:val="24"/>
                <w:szCs w:val="24"/>
                <w:lang w:eastAsia="zh-CN"/>
              </w:rPr>
            </w:pPr>
            <w:r>
              <w:rPr>
                <w:sz w:val="24"/>
                <w:szCs w:val="24"/>
                <w:lang w:eastAsia="zh-CN"/>
              </w:rPr>
              <w:t>晰且与页码内容对应，装订成册不可拆卸，书面整洁无涂改，全部满足得5分，每有一项不满足扣1分，扣完</w:t>
            </w:r>
          </w:p>
          <w:p w14:paraId="48E0DF6C">
            <w:pPr>
              <w:pStyle w:val="9"/>
              <w:spacing w:line="199" w:lineRule="auto"/>
              <w:ind w:left="123"/>
              <w:rPr>
                <w:sz w:val="24"/>
                <w:szCs w:val="24"/>
              </w:rPr>
            </w:pPr>
            <w:r>
              <w:rPr>
                <w:spacing w:val="-1"/>
                <w:sz w:val="24"/>
                <w:szCs w:val="24"/>
              </w:rPr>
              <w:t>为止。</w:t>
            </w:r>
          </w:p>
        </w:tc>
        <w:tc>
          <w:tcPr>
            <w:tcW w:w="565" w:type="dxa"/>
          </w:tcPr>
          <w:p w14:paraId="49E8C897"/>
          <w:p w14:paraId="0F452A3B"/>
          <w:p w14:paraId="725C5AC9">
            <w:pPr>
              <w:pStyle w:val="9"/>
              <w:spacing w:before="78"/>
              <w:ind w:left="220"/>
              <w:rPr>
                <w:sz w:val="24"/>
                <w:szCs w:val="24"/>
              </w:rPr>
            </w:pPr>
            <w:r>
              <w:rPr>
                <w:sz w:val="24"/>
                <w:szCs w:val="24"/>
              </w:rPr>
              <w:t>5</w:t>
            </w:r>
          </w:p>
        </w:tc>
      </w:tr>
      <w:tr w14:paraId="38DCD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744" w:type="dxa"/>
            <w:vMerge w:val="continue"/>
            <w:tcBorders>
              <w:top w:val="nil"/>
              <w:bottom w:val="nil"/>
            </w:tcBorders>
            <w:vAlign w:val="center"/>
          </w:tcPr>
          <w:p w14:paraId="7A811BC9">
            <w:pPr>
              <w:jc w:val="center"/>
            </w:pPr>
          </w:p>
        </w:tc>
        <w:tc>
          <w:tcPr>
            <w:tcW w:w="1608" w:type="dxa"/>
            <w:vMerge w:val="restart"/>
            <w:tcBorders>
              <w:bottom w:val="nil"/>
            </w:tcBorders>
            <w:vAlign w:val="center"/>
          </w:tcPr>
          <w:p w14:paraId="2F7F2C54">
            <w:pPr>
              <w:pStyle w:val="9"/>
              <w:spacing w:before="78" w:line="249" w:lineRule="auto"/>
              <w:ind w:right="216"/>
              <w:jc w:val="center"/>
              <w:rPr>
                <w:sz w:val="24"/>
                <w:szCs w:val="24"/>
              </w:rPr>
            </w:pPr>
            <w:r>
              <w:rPr>
                <w:spacing w:val="-2"/>
                <w:sz w:val="24"/>
                <w:szCs w:val="24"/>
              </w:rPr>
              <w:t>供应商综合</w:t>
            </w:r>
            <w:r>
              <w:rPr>
                <w:sz w:val="24"/>
                <w:szCs w:val="24"/>
              </w:rPr>
              <w:t xml:space="preserve"> </w:t>
            </w:r>
            <w:r>
              <w:rPr>
                <w:spacing w:val="10"/>
                <w:sz w:val="24"/>
                <w:szCs w:val="24"/>
              </w:rPr>
              <w:t>实力</w:t>
            </w:r>
          </w:p>
        </w:tc>
        <w:tc>
          <w:tcPr>
            <w:tcW w:w="5963" w:type="dxa"/>
          </w:tcPr>
          <w:p w14:paraId="5CC50266">
            <w:pPr>
              <w:pStyle w:val="9"/>
              <w:spacing w:before="57" w:line="235" w:lineRule="auto"/>
              <w:ind w:left="103" w:right="144" w:firstLine="49"/>
              <w:jc w:val="both"/>
              <w:rPr>
                <w:sz w:val="24"/>
                <w:szCs w:val="24"/>
                <w:lang w:eastAsia="zh-CN"/>
              </w:rPr>
            </w:pPr>
            <w:r>
              <w:rPr>
                <w:sz w:val="24"/>
                <w:szCs w:val="24"/>
                <w:lang w:eastAsia="zh-CN"/>
              </w:rPr>
              <w:t>供应商被评为国家级人力资源诚信服务示范机构的得5</w:t>
            </w:r>
            <w:r>
              <w:rPr>
                <w:spacing w:val="14"/>
                <w:sz w:val="24"/>
                <w:szCs w:val="24"/>
                <w:lang w:eastAsia="zh-CN"/>
              </w:rPr>
              <w:t xml:space="preserve"> </w:t>
            </w:r>
            <w:r>
              <w:rPr>
                <w:spacing w:val="5"/>
                <w:sz w:val="24"/>
                <w:szCs w:val="24"/>
                <w:lang w:eastAsia="zh-CN"/>
              </w:rPr>
              <w:t>分，</w:t>
            </w:r>
            <w:r>
              <w:rPr>
                <w:rFonts w:hint="eastAsia"/>
                <w:spacing w:val="5"/>
                <w:sz w:val="24"/>
                <w:szCs w:val="24"/>
                <w:lang w:eastAsia="zh-CN"/>
              </w:rPr>
              <w:t>被评为</w:t>
            </w:r>
            <w:r>
              <w:rPr>
                <w:spacing w:val="5"/>
                <w:sz w:val="24"/>
                <w:szCs w:val="24"/>
                <w:lang w:eastAsia="zh-CN"/>
              </w:rPr>
              <w:t>省级人力资源诚信服务示范机构的得2分，没有不得分。(提供证书或通告文件复印件加</w:t>
            </w:r>
            <w:r>
              <w:rPr>
                <w:spacing w:val="7"/>
                <w:sz w:val="24"/>
                <w:szCs w:val="24"/>
                <w:lang w:eastAsia="zh-CN"/>
              </w:rPr>
              <w:t xml:space="preserve"> </w:t>
            </w:r>
            <w:r>
              <w:rPr>
                <w:spacing w:val="13"/>
                <w:sz w:val="24"/>
                <w:szCs w:val="24"/>
                <w:lang w:eastAsia="zh-CN"/>
              </w:rPr>
              <w:t>盖公章)</w:t>
            </w:r>
          </w:p>
        </w:tc>
        <w:tc>
          <w:tcPr>
            <w:tcW w:w="565" w:type="dxa"/>
          </w:tcPr>
          <w:p w14:paraId="5D3589F3">
            <w:pPr>
              <w:rPr>
                <w:lang w:eastAsia="zh-CN"/>
              </w:rPr>
            </w:pPr>
          </w:p>
          <w:p w14:paraId="24C939F8">
            <w:pPr>
              <w:spacing w:line="241" w:lineRule="auto"/>
              <w:rPr>
                <w:lang w:eastAsia="zh-CN"/>
              </w:rPr>
            </w:pPr>
          </w:p>
          <w:p w14:paraId="16F93EE6">
            <w:pPr>
              <w:pStyle w:val="9"/>
              <w:spacing w:before="78"/>
              <w:ind w:left="220"/>
              <w:rPr>
                <w:sz w:val="24"/>
                <w:szCs w:val="24"/>
              </w:rPr>
            </w:pPr>
            <w:r>
              <w:rPr>
                <w:sz w:val="24"/>
                <w:szCs w:val="24"/>
              </w:rPr>
              <w:t>7</w:t>
            </w:r>
          </w:p>
        </w:tc>
      </w:tr>
      <w:tr w14:paraId="4404C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44" w:type="dxa"/>
            <w:vMerge w:val="continue"/>
            <w:tcBorders>
              <w:top w:val="nil"/>
            </w:tcBorders>
          </w:tcPr>
          <w:p w14:paraId="4DBFE8CF"/>
        </w:tc>
        <w:tc>
          <w:tcPr>
            <w:tcW w:w="1608" w:type="dxa"/>
            <w:vMerge w:val="continue"/>
            <w:tcBorders>
              <w:top w:val="nil"/>
            </w:tcBorders>
          </w:tcPr>
          <w:p w14:paraId="5D6003B5"/>
        </w:tc>
        <w:tc>
          <w:tcPr>
            <w:tcW w:w="5963" w:type="dxa"/>
          </w:tcPr>
          <w:p w14:paraId="4D0ABAFC">
            <w:pPr>
              <w:pStyle w:val="9"/>
              <w:spacing w:before="59" w:line="225" w:lineRule="auto"/>
              <w:ind w:left="152" w:right="109" w:hanging="59"/>
              <w:rPr>
                <w:sz w:val="24"/>
                <w:szCs w:val="24"/>
                <w:lang w:eastAsia="zh-CN"/>
              </w:rPr>
            </w:pPr>
            <w:r>
              <w:rPr>
                <w:spacing w:val="-1"/>
                <w:sz w:val="24"/>
                <w:szCs w:val="24"/>
                <w:lang w:eastAsia="zh-CN"/>
              </w:rPr>
              <w:t>供应商</w:t>
            </w:r>
            <w:r>
              <w:rPr>
                <w:rFonts w:hint="eastAsia"/>
                <w:spacing w:val="-1"/>
                <w:sz w:val="24"/>
                <w:szCs w:val="24"/>
                <w:lang w:eastAsia="zh-CN"/>
              </w:rPr>
              <w:t>近3年</w:t>
            </w:r>
            <w:r>
              <w:rPr>
                <w:spacing w:val="1"/>
                <w:sz w:val="24"/>
                <w:szCs w:val="24"/>
                <w:lang w:eastAsia="zh-CN"/>
              </w:rPr>
              <w:t>获得</w:t>
            </w:r>
            <w:r>
              <w:rPr>
                <w:rFonts w:hint="eastAsia"/>
                <w:spacing w:val="1"/>
                <w:sz w:val="24"/>
                <w:szCs w:val="24"/>
                <w:lang w:eastAsia="zh-CN"/>
              </w:rPr>
              <w:t>市</w:t>
            </w:r>
            <w:r>
              <w:rPr>
                <w:spacing w:val="1"/>
                <w:sz w:val="24"/>
                <w:szCs w:val="24"/>
                <w:lang w:eastAsia="zh-CN"/>
              </w:rPr>
              <w:t>级</w:t>
            </w:r>
            <w:r>
              <w:rPr>
                <w:rFonts w:hint="eastAsia"/>
                <w:spacing w:val="1"/>
                <w:sz w:val="24"/>
                <w:szCs w:val="24"/>
                <w:lang w:eastAsia="zh-CN"/>
              </w:rPr>
              <w:t>及</w:t>
            </w:r>
            <w:r>
              <w:rPr>
                <w:spacing w:val="1"/>
                <w:sz w:val="24"/>
                <w:szCs w:val="24"/>
                <w:lang w:eastAsia="zh-CN"/>
              </w:rPr>
              <w:t>以</w:t>
            </w:r>
            <w:r>
              <w:rPr>
                <w:rFonts w:hint="eastAsia"/>
                <w:spacing w:val="1"/>
                <w:sz w:val="24"/>
                <w:szCs w:val="24"/>
                <w:lang w:eastAsia="zh-CN"/>
              </w:rPr>
              <w:t>上</w:t>
            </w:r>
            <w:r>
              <w:rPr>
                <w:spacing w:val="1"/>
                <w:sz w:val="24"/>
                <w:szCs w:val="24"/>
                <w:lang w:eastAsia="zh-CN"/>
              </w:rPr>
              <w:t>工商部门</w:t>
            </w:r>
            <w:r>
              <w:rPr>
                <w:spacing w:val="-1"/>
                <w:sz w:val="24"/>
                <w:szCs w:val="24"/>
                <w:lang w:eastAsia="zh-CN"/>
              </w:rPr>
              <w:t>颁发的“守合</w:t>
            </w:r>
            <w:r>
              <w:rPr>
                <w:spacing w:val="15"/>
                <w:sz w:val="24"/>
                <w:szCs w:val="24"/>
                <w:lang w:eastAsia="zh-CN"/>
              </w:rPr>
              <w:t xml:space="preserve"> </w:t>
            </w:r>
            <w:r>
              <w:rPr>
                <w:spacing w:val="1"/>
                <w:sz w:val="24"/>
                <w:szCs w:val="24"/>
                <w:lang w:eastAsia="zh-CN"/>
              </w:rPr>
              <w:t>同重信用”企业称号的得5分，获得省级以下工商部门</w:t>
            </w:r>
          </w:p>
        </w:tc>
        <w:tc>
          <w:tcPr>
            <w:tcW w:w="565" w:type="dxa"/>
          </w:tcPr>
          <w:p w14:paraId="5764E4F9">
            <w:pPr>
              <w:pStyle w:val="9"/>
              <w:spacing w:before="243"/>
              <w:ind w:left="220"/>
              <w:rPr>
                <w:sz w:val="24"/>
                <w:szCs w:val="24"/>
              </w:rPr>
            </w:pPr>
            <w:r>
              <w:rPr>
                <w:sz w:val="24"/>
                <w:szCs w:val="24"/>
              </w:rPr>
              <w:t>5</w:t>
            </w:r>
          </w:p>
        </w:tc>
      </w:tr>
    </w:tbl>
    <w:p w14:paraId="2A4FDB2B">
      <w:pPr>
        <w:pStyle w:val="2"/>
        <w:spacing w:line="60" w:lineRule="exact"/>
        <w:rPr>
          <w:sz w:val="5"/>
        </w:rPr>
      </w:pPr>
    </w:p>
    <w:p w14:paraId="6B7783B5">
      <w:pPr>
        <w:spacing w:line="60" w:lineRule="exact"/>
        <w:rPr>
          <w:sz w:val="5"/>
          <w:szCs w:val="5"/>
        </w:rPr>
        <w:sectPr>
          <w:footerReference r:id="rId7" w:type="default"/>
          <w:pgSz w:w="11920" w:h="16830"/>
          <w:pgMar w:top="1418" w:right="1418" w:bottom="1418" w:left="1418" w:header="0" w:footer="1020" w:gutter="0"/>
          <w:cols w:space="720" w:num="1"/>
          <w:docGrid w:linePitch="286" w:charSpace="0"/>
        </w:sectPr>
      </w:pPr>
    </w:p>
    <w:p w14:paraId="455694E9">
      <w:pPr>
        <w:spacing w:before="52"/>
      </w:pPr>
    </w:p>
    <w:tbl>
      <w:tblPr>
        <w:tblStyle w:val="8"/>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08"/>
        <w:gridCol w:w="5943"/>
        <w:gridCol w:w="575"/>
      </w:tblGrid>
      <w:tr w14:paraId="7C9D3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44" w:type="dxa"/>
            <w:vMerge w:val="restart"/>
            <w:tcBorders>
              <w:bottom w:val="nil"/>
            </w:tcBorders>
            <w:vAlign w:val="center"/>
          </w:tcPr>
          <w:p w14:paraId="26BC3EDB">
            <w:pPr>
              <w:jc w:val="center"/>
            </w:pPr>
          </w:p>
        </w:tc>
        <w:tc>
          <w:tcPr>
            <w:tcW w:w="1608" w:type="dxa"/>
            <w:vMerge w:val="restart"/>
            <w:tcBorders>
              <w:bottom w:val="nil"/>
            </w:tcBorders>
            <w:vAlign w:val="center"/>
          </w:tcPr>
          <w:p w14:paraId="2A5BA1BC">
            <w:pPr>
              <w:jc w:val="center"/>
            </w:pPr>
          </w:p>
        </w:tc>
        <w:tc>
          <w:tcPr>
            <w:tcW w:w="5943" w:type="dxa"/>
          </w:tcPr>
          <w:p w14:paraId="77B0C290">
            <w:pPr>
              <w:pStyle w:val="9"/>
              <w:spacing w:before="45" w:line="221" w:lineRule="auto"/>
              <w:ind w:left="73"/>
              <w:rPr>
                <w:lang w:eastAsia="zh-CN"/>
              </w:rPr>
            </w:pPr>
            <w:bookmarkStart w:id="11" w:name="bookmark8"/>
            <w:bookmarkEnd w:id="11"/>
            <w:r>
              <w:rPr>
                <w:spacing w:val="-1"/>
                <w:lang w:eastAsia="zh-CN"/>
              </w:rPr>
              <w:t>颁发的“守合同重信用”企业称号的得2分，没有不得</w:t>
            </w:r>
            <w:r>
              <w:rPr>
                <w:spacing w:val="7"/>
                <w:lang w:eastAsia="zh-CN"/>
              </w:rPr>
              <w:t xml:space="preserve"> </w:t>
            </w:r>
            <w:r>
              <w:rPr>
                <w:spacing w:val="3"/>
                <w:lang w:eastAsia="zh-CN"/>
              </w:rPr>
              <w:t>分。(提供证书复印件加盖公章)</w:t>
            </w:r>
          </w:p>
        </w:tc>
        <w:tc>
          <w:tcPr>
            <w:tcW w:w="575" w:type="dxa"/>
          </w:tcPr>
          <w:p w14:paraId="39ACCF0F">
            <w:pPr>
              <w:rPr>
                <w:lang w:eastAsia="zh-CN"/>
              </w:rPr>
            </w:pPr>
          </w:p>
        </w:tc>
      </w:tr>
      <w:tr w14:paraId="1F5EA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4" w:type="dxa"/>
            <w:vMerge w:val="continue"/>
            <w:tcBorders>
              <w:top w:val="nil"/>
              <w:bottom w:val="nil"/>
            </w:tcBorders>
            <w:vAlign w:val="center"/>
          </w:tcPr>
          <w:p w14:paraId="1EC7B068">
            <w:pPr>
              <w:jc w:val="center"/>
              <w:rPr>
                <w:lang w:eastAsia="zh-CN"/>
              </w:rPr>
            </w:pPr>
          </w:p>
        </w:tc>
        <w:tc>
          <w:tcPr>
            <w:tcW w:w="1608" w:type="dxa"/>
            <w:vMerge w:val="continue"/>
            <w:tcBorders>
              <w:top w:val="nil"/>
            </w:tcBorders>
            <w:vAlign w:val="center"/>
          </w:tcPr>
          <w:p w14:paraId="3D813DA4">
            <w:pPr>
              <w:jc w:val="center"/>
              <w:rPr>
                <w:lang w:eastAsia="zh-CN"/>
              </w:rPr>
            </w:pPr>
          </w:p>
        </w:tc>
        <w:tc>
          <w:tcPr>
            <w:tcW w:w="5943" w:type="dxa"/>
          </w:tcPr>
          <w:p w14:paraId="62647F8C">
            <w:pPr>
              <w:pStyle w:val="9"/>
              <w:spacing w:before="161" w:line="219" w:lineRule="auto"/>
              <w:ind w:left="83"/>
            </w:pPr>
            <w:r>
              <w:rPr>
                <w:sz w:val="24"/>
                <w:szCs w:val="24"/>
                <w:lang w:eastAsia="zh-CN"/>
              </w:rPr>
              <w:t>供应商具有合格有效的质量管理体系认证证书、环境管理体系认证证书、职业健康安全管理体系认证证书的每个得 1分，本项最高 3 分。</w:t>
            </w:r>
            <w:r>
              <w:rPr>
                <w:sz w:val="24"/>
                <w:szCs w:val="24"/>
                <w:lang w:eastAsia="zh-CN"/>
              </w:rPr>
              <w:br w:type="textWrapping"/>
            </w:r>
            <w:r>
              <w:rPr>
                <w:sz w:val="24"/>
                <w:szCs w:val="24"/>
              </w:rPr>
              <w:t>证明材料：需提供证书复印件并加盖供应商公章，还需提供证书在全国认证认可信息公共服务平台（网址http://cx.cnca.cn）查询结果截图，并加盖供应商公章。未提供或材料不齐全不给分。</w:t>
            </w:r>
          </w:p>
        </w:tc>
        <w:tc>
          <w:tcPr>
            <w:tcW w:w="575" w:type="dxa"/>
          </w:tcPr>
          <w:p w14:paraId="7DCC171B">
            <w:pPr>
              <w:pStyle w:val="9"/>
              <w:spacing w:before="185"/>
              <w:ind w:left="219"/>
            </w:pPr>
            <w:r>
              <w:t>3</w:t>
            </w:r>
          </w:p>
        </w:tc>
      </w:tr>
      <w:tr w14:paraId="64472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44" w:type="dxa"/>
            <w:vMerge w:val="continue"/>
            <w:tcBorders>
              <w:top w:val="nil"/>
              <w:bottom w:val="nil"/>
            </w:tcBorders>
            <w:vAlign w:val="center"/>
          </w:tcPr>
          <w:p w14:paraId="0B525407">
            <w:pPr>
              <w:jc w:val="center"/>
            </w:pPr>
          </w:p>
        </w:tc>
        <w:tc>
          <w:tcPr>
            <w:tcW w:w="1608" w:type="dxa"/>
            <w:vAlign w:val="center"/>
          </w:tcPr>
          <w:p w14:paraId="1B7E5587">
            <w:pPr>
              <w:pStyle w:val="9"/>
              <w:spacing w:before="81" w:line="219" w:lineRule="auto"/>
              <w:jc w:val="center"/>
            </w:pPr>
            <w:r>
              <w:rPr>
                <w:spacing w:val="2"/>
              </w:rPr>
              <w:t>法律服务</w:t>
            </w:r>
          </w:p>
        </w:tc>
        <w:tc>
          <w:tcPr>
            <w:tcW w:w="5943" w:type="dxa"/>
          </w:tcPr>
          <w:p w14:paraId="30DB00F5">
            <w:pPr>
              <w:pStyle w:val="9"/>
              <w:spacing w:before="30" w:line="226" w:lineRule="auto"/>
              <w:ind w:left="103" w:firstLine="9"/>
              <w:jc w:val="both"/>
              <w:rPr>
                <w:lang w:eastAsia="zh-CN"/>
              </w:rPr>
            </w:pPr>
            <w:r>
              <w:rPr>
                <w:spacing w:val="-8"/>
                <w:lang w:eastAsia="zh-CN"/>
              </w:rPr>
              <w:t>供应商在服务期内有专业律师事务所提供与本项目服务</w:t>
            </w:r>
            <w:r>
              <w:rPr>
                <w:spacing w:val="11"/>
                <w:lang w:eastAsia="zh-CN"/>
              </w:rPr>
              <w:t xml:space="preserve"> </w:t>
            </w:r>
            <w:r>
              <w:rPr>
                <w:lang w:eastAsia="zh-CN"/>
              </w:rPr>
              <w:t>内容相关的法律咨询服务的得2分，没有不得分。(提</w:t>
            </w:r>
            <w:r>
              <w:rPr>
                <w:spacing w:val="18"/>
                <w:lang w:eastAsia="zh-CN"/>
              </w:rPr>
              <w:t xml:space="preserve"> </w:t>
            </w:r>
            <w:r>
              <w:rPr>
                <w:spacing w:val="-1"/>
                <w:lang w:eastAsia="zh-CN"/>
              </w:rPr>
              <w:t>供合作协议等证明材料，复印件加盖公章)。</w:t>
            </w:r>
          </w:p>
        </w:tc>
        <w:tc>
          <w:tcPr>
            <w:tcW w:w="575" w:type="dxa"/>
          </w:tcPr>
          <w:p w14:paraId="016EF253">
            <w:pPr>
              <w:spacing w:line="304" w:lineRule="auto"/>
              <w:rPr>
                <w:lang w:eastAsia="zh-CN"/>
              </w:rPr>
            </w:pPr>
          </w:p>
          <w:p w14:paraId="26832ABF">
            <w:pPr>
              <w:pStyle w:val="9"/>
              <w:spacing w:before="81" w:line="241" w:lineRule="auto"/>
              <w:ind w:left="219"/>
            </w:pPr>
            <w:r>
              <w:t>2</w:t>
            </w:r>
          </w:p>
        </w:tc>
      </w:tr>
      <w:tr w14:paraId="6551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744" w:type="dxa"/>
            <w:vMerge w:val="continue"/>
            <w:tcBorders>
              <w:top w:val="nil"/>
              <w:bottom w:val="nil"/>
            </w:tcBorders>
            <w:vAlign w:val="center"/>
          </w:tcPr>
          <w:p w14:paraId="59D2F76F">
            <w:pPr>
              <w:jc w:val="center"/>
            </w:pPr>
          </w:p>
        </w:tc>
        <w:tc>
          <w:tcPr>
            <w:tcW w:w="1608" w:type="dxa"/>
            <w:vAlign w:val="center"/>
          </w:tcPr>
          <w:p w14:paraId="7CC9DC82">
            <w:pPr>
              <w:pStyle w:val="9"/>
              <w:spacing w:before="81" w:line="219" w:lineRule="auto"/>
              <w:jc w:val="center"/>
            </w:pPr>
            <w:r>
              <w:rPr>
                <w:spacing w:val="-2"/>
              </w:rPr>
              <w:t>类似业绩</w:t>
            </w:r>
          </w:p>
        </w:tc>
        <w:tc>
          <w:tcPr>
            <w:tcW w:w="5943" w:type="dxa"/>
          </w:tcPr>
          <w:p w14:paraId="78C7B7A6">
            <w:pPr>
              <w:pStyle w:val="9"/>
              <w:spacing w:before="71" w:line="233" w:lineRule="auto"/>
              <w:ind w:left="193" w:firstLine="9"/>
              <w:rPr>
                <w:lang w:eastAsia="zh-CN"/>
              </w:rPr>
            </w:pPr>
            <w:r>
              <w:rPr>
                <w:spacing w:val="-1"/>
                <w:lang w:eastAsia="zh-CN"/>
              </w:rPr>
              <w:t>供应商202</w:t>
            </w:r>
            <w:r>
              <w:rPr>
                <w:rFonts w:hint="eastAsia"/>
                <w:spacing w:val="-1"/>
                <w:lang w:eastAsia="zh-CN"/>
              </w:rPr>
              <w:t>3</w:t>
            </w:r>
            <w:r>
              <w:rPr>
                <w:spacing w:val="-1"/>
                <w:lang w:eastAsia="zh-CN"/>
              </w:rPr>
              <w:t>年至今有类似项目业绩，每有一个业绩得</w:t>
            </w:r>
            <w:r>
              <w:rPr>
                <w:spacing w:val="4"/>
                <w:lang w:eastAsia="zh-CN"/>
              </w:rPr>
              <w:t xml:space="preserve"> </w:t>
            </w:r>
            <w:r>
              <w:rPr>
                <w:lang w:eastAsia="zh-CN"/>
              </w:rPr>
              <w:t>2分，最多得8分(需提供合同复印件或中标通知书证明材料)。</w:t>
            </w:r>
          </w:p>
        </w:tc>
        <w:tc>
          <w:tcPr>
            <w:tcW w:w="575" w:type="dxa"/>
          </w:tcPr>
          <w:p w14:paraId="6C87DEBF">
            <w:pPr>
              <w:spacing w:line="324" w:lineRule="auto"/>
              <w:rPr>
                <w:lang w:eastAsia="zh-CN"/>
              </w:rPr>
            </w:pPr>
          </w:p>
          <w:p w14:paraId="7CA74B8B">
            <w:pPr>
              <w:pStyle w:val="9"/>
              <w:spacing w:before="81"/>
              <w:ind w:left="219"/>
            </w:pPr>
            <w:r>
              <w:t>8</w:t>
            </w:r>
          </w:p>
        </w:tc>
      </w:tr>
      <w:tr w14:paraId="72235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744" w:type="dxa"/>
            <w:vMerge w:val="continue"/>
            <w:tcBorders>
              <w:top w:val="nil"/>
            </w:tcBorders>
            <w:vAlign w:val="center"/>
          </w:tcPr>
          <w:p w14:paraId="68A75DA3">
            <w:pPr>
              <w:jc w:val="center"/>
            </w:pPr>
          </w:p>
        </w:tc>
        <w:tc>
          <w:tcPr>
            <w:tcW w:w="1608" w:type="dxa"/>
            <w:vAlign w:val="center"/>
          </w:tcPr>
          <w:p w14:paraId="4464DC06">
            <w:pPr>
              <w:pStyle w:val="9"/>
              <w:spacing w:before="82" w:line="231" w:lineRule="auto"/>
              <w:ind w:right="46"/>
              <w:jc w:val="center"/>
            </w:pPr>
            <w:r>
              <w:rPr>
                <w:spacing w:val="1"/>
              </w:rPr>
              <w:t>人员、装备配</w:t>
            </w:r>
            <w:r>
              <w:rPr>
                <w:spacing w:val="3"/>
              </w:rPr>
              <w:t xml:space="preserve"> 备情况</w:t>
            </w:r>
          </w:p>
        </w:tc>
        <w:tc>
          <w:tcPr>
            <w:tcW w:w="5943" w:type="dxa"/>
          </w:tcPr>
          <w:p w14:paraId="21E23984">
            <w:pPr>
              <w:pStyle w:val="9"/>
              <w:spacing w:before="43" w:line="226" w:lineRule="auto"/>
              <w:ind w:left="103" w:firstLine="19"/>
              <w:rPr>
                <w:lang w:eastAsia="zh-CN"/>
              </w:rPr>
            </w:pPr>
            <w:r>
              <w:rPr>
                <w:spacing w:val="-3"/>
                <w:lang w:eastAsia="zh-CN"/>
              </w:rPr>
              <w:t>拟派项目经理具有本科及以上学历得2.5分，取得</w:t>
            </w:r>
            <w:r>
              <w:rPr>
                <w:rFonts w:hint="eastAsia"/>
                <w:spacing w:val="-3"/>
                <w:lang w:eastAsia="zh-CN"/>
              </w:rPr>
              <w:t>一级</w:t>
            </w:r>
            <w:r>
              <w:rPr>
                <w:spacing w:val="-3"/>
                <w:lang w:eastAsia="zh-CN"/>
              </w:rPr>
              <w:t>人力</w:t>
            </w:r>
            <w:r>
              <w:rPr>
                <w:spacing w:val="-1"/>
                <w:lang w:eastAsia="zh-CN"/>
              </w:rPr>
              <w:t>资源管理师</w:t>
            </w:r>
            <w:r>
              <w:rPr>
                <w:spacing w:val="-3"/>
                <w:lang w:eastAsia="zh-CN"/>
              </w:rPr>
              <w:t>资格证书得2.5分，</w:t>
            </w:r>
            <w:r>
              <w:rPr>
                <w:rFonts w:hint="eastAsia"/>
                <w:spacing w:val="-3"/>
                <w:lang w:eastAsia="zh-CN"/>
              </w:rPr>
              <w:t>一级以下得</w:t>
            </w:r>
            <w:r>
              <w:rPr>
                <w:spacing w:val="-3"/>
                <w:lang w:eastAsia="zh-CN"/>
              </w:rPr>
              <w:t>1</w:t>
            </w:r>
            <w:r>
              <w:rPr>
                <w:rFonts w:hint="eastAsia"/>
                <w:spacing w:val="-3"/>
                <w:lang w:eastAsia="zh-CN"/>
              </w:rPr>
              <w:t>.5分，未提供或提供内容无法辨识得</w:t>
            </w:r>
            <w:r>
              <w:rPr>
                <w:spacing w:val="-3"/>
                <w:lang w:eastAsia="zh-CN"/>
              </w:rPr>
              <w:t>0</w:t>
            </w:r>
            <w:r>
              <w:rPr>
                <w:rFonts w:hint="eastAsia"/>
                <w:spacing w:val="-3"/>
                <w:lang w:eastAsia="zh-CN"/>
              </w:rPr>
              <w:t>分。</w:t>
            </w:r>
            <w:r>
              <w:rPr>
                <w:spacing w:val="-3"/>
                <w:lang w:eastAsia="zh-CN"/>
              </w:rPr>
              <w:t>满分5分</w:t>
            </w:r>
            <w:r>
              <w:rPr>
                <w:spacing w:val="-1"/>
                <w:lang w:eastAsia="zh-CN"/>
              </w:rPr>
              <w:t>。(提</w:t>
            </w:r>
            <w:r>
              <w:rPr>
                <w:spacing w:val="-7"/>
                <w:lang w:eastAsia="zh-CN"/>
              </w:rPr>
              <w:t>供毕业证书、资格证书及近六个月缴纳社保资</w:t>
            </w:r>
            <w:r>
              <w:rPr>
                <w:spacing w:val="-8"/>
                <w:lang w:eastAsia="zh-CN"/>
              </w:rPr>
              <w:t>料，复印</w:t>
            </w:r>
            <w:r>
              <w:rPr>
                <w:spacing w:val="-1"/>
                <w:lang w:eastAsia="zh-CN"/>
              </w:rPr>
              <w:t>件加盖公章，未提供不得分)。</w:t>
            </w:r>
          </w:p>
        </w:tc>
        <w:tc>
          <w:tcPr>
            <w:tcW w:w="575" w:type="dxa"/>
          </w:tcPr>
          <w:p w14:paraId="11AA5039">
            <w:pPr>
              <w:spacing w:line="465" w:lineRule="auto"/>
              <w:rPr>
                <w:lang w:eastAsia="zh-CN"/>
              </w:rPr>
            </w:pPr>
          </w:p>
          <w:p w14:paraId="573F613B">
            <w:pPr>
              <w:pStyle w:val="9"/>
              <w:spacing w:before="81"/>
              <w:ind w:left="219"/>
            </w:pPr>
            <w:r>
              <w:t>5</w:t>
            </w:r>
          </w:p>
        </w:tc>
      </w:tr>
      <w:tr w14:paraId="1242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744" w:type="dxa"/>
            <w:vAlign w:val="center"/>
          </w:tcPr>
          <w:p w14:paraId="785E8458">
            <w:pPr>
              <w:pStyle w:val="9"/>
              <w:spacing w:before="82" w:line="218" w:lineRule="auto"/>
              <w:jc w:val="center"/>
            </w:pPr>
            <w:r>
              <w:rPr>
                <w:spacing w:val="5"/>
              </w:rPr>
              <w:t>价格</w:t>
            </w:r>
          </w:p>
          <w:p w14:paraId="2D9C7392">
            <w:pPr>
              <w:pStyle w:val="9"/>
              <w:spacing w:before="37" w:line="219" w:lineRule="auto"/>
              <w:ind w:left="115"/>
              <w:jc w:val="center"/>
            </w:pPr>
            <w:r>
              <w:rPr>
                <w:spacing w:val="5"/>
              </w:rPr>
              <w:t>部分</w:t>
            </w:r>
          </w:p>
        </w:tc>
        <w:tc>
          <w:tcPr>
            <w:tcW w:w="1608" w:type="dxa"/>
            <w:vAlign w:val="center"/>
          </w:tcPr>
          <w:p w14:paraId="6D575FF2">
            <w:pPr>
              <w:pStyle w:val="9"/>
              <w:tabs>
                <w:tab w:val="left" w:pos="230"/>
              </w:tabs>
              <w:spacing w:before="213" w:line="234" w:lineRule="auto"/>
              <w:ind w:right="62"/>
              <w:jc w:val="center"/>
              <w:rPr>
                <w:lang w:eastAsia="zh-CN"/>
              </w:rPr>
            </w:pPr>
            <w:r>
              <w:rPr>
                <w:spacing w:val="-2"/>
                <w:lang w:eastAsia="zh-CN"/>
              </w:rPr>
              <w:t>低价优先法</w:t>
            </w:r>
            <w:r>
              <w:rPr>
                <w:lang w:eastAsia="zh-CN"/>
              </w:rPr>
              <w:t xml:space="preserve">  </w:t>
            </w:r>
            <w:r>
              <w:rPr>
                <w:lang w:eastAsia="zh-CN"/>
              </w:rPr>
              <w:tab/>
            </w:r>
            <w:r>
              <w:rPr>
                <w:spacing w:val="1"/>
                <w:lang w:eastAsia="zh-CN"/>
              </w:rPr>
              <w:t xml:space="preserve">(可考虑不  </w:t>
            </w:r>
            <w:r>
              <w:rPr>
                <w:spacing w:val="9"/>
                <w:lang w:eastAsia="zh-CN"/>
              </w:rPr>
              <w:t>用低价中标)</w:t>
            </w:r>
          </w:p>
        </w:tc>
        <w:tc>
          <w:tcPr>
            <w:tcW w:w="5943" w:type="dxa"/>
          </w:tcPr>
          <w:p w14:paraId="6D590BD6">
            <w:pPr>
              <w:pStyle w:val="9"/>
              <w:spacing w:before="32" w:line="228" w:lineRule="auto"/>
              <w:ind w:left="112" w:firstLine="9"/>
              <w:jc w:val="both"/>
              <w:rPr>
                <w:lang w:eastAsia="zh-CN"/>
              </w:rPr>
            </w:pPr>
            <w:r>
              <w:rPr>
                <w:spacing w:val="-9"/>
                <w:lang w:eastAsia="zh-CN"/>
              </w:rPr>
              <w:t>满足采购文件报价要求且报价最低的竞标报价为评定基</w:t>
            </w:r>
            <w:r>
              <w:rPr>
                <w:spacing w:val="15"/>
                <w:lang w:eastAsia="zh-CN"/>
              </w:rPr>
              <w:t xml:space="preserve"> </w:t>
            </w:r>
            <w:r>
              <w:rPr>
                <w:spacing w:val="-8"/>
                <w:lang w:eastAsia="zh-CN"/>
              </w:rPr>
              <w:t>准价，其报价分为满分。其他供应商的报价分按照下列</w:t>
            </w:r>
            <w:r>
              <w:rPr>
                <w:spacing w:val="11"/>
                <w:lang w:eastAsia="zh-CN"/>
              </w:rPr>
              <w:t xml:space="preserve"> </w:t>
            </w:r>
            <w:r>
              <w:rPr>
                <w:lang w:eastAsia="zh-CN"/>
              </w:rPr>
              <w:t>公式计算：报价分=(评定基准价/竞标报价</w:t>
            </w:r>
            <w:r>
              <w:rPr>
                <w:spacing w:val="-1"/>
                <w:lang w:eastAsia="zh-CN"/>
              </w:rPr>
              <w:t>)×1</w:t>
            </w:r>
            <w:r>
              <w:rPr>
                <w:rFonts w:hint="eastAsia"/>
                <w:spacing w:val="-1"/>
                <w:lang w:eastAsia="zh-CN"/>
              </w:rPr>
              <w:t>5</w:t>
            </w:r>
            <w:r>
              <w:rPr>
                <w:spacing w:val="-1"/>
                <w:lang w:eastAsia="zh-CN"/>
              </w:rPr>
              <w:t>。依</w:t>
            </w:r>
            <w:r>
              <w:rPr>
                <w:lang w:eastAsia="zh-CN"/>
              </w:rPr>
              <w:t xml:space="preserve"> </w:t>
            </w:r>
            <w:r>
              <w:rPr>
                <w:spacing w:val="-2"/>
                <w:lang w:eastAsia="zh-CN"/>
              </w:rPr>
              <w:t>此计算出所有供应商的价格评分。</w:t>
            </w:r>
          </w:p>
        </w:tc>
        <w:tc>
          <w:tcPr>
            <w:tcW w:w="575" w:type="dxa"/>
          </w:tcPr>
          <w:p w14:paraId="360D124C">
            <w:pPr>
              <w:spacing w:line="467" w:lineRule="auto"/>
              <w:rPr>
                <w:lang w:eastAsia="zh-CN"/>
              </w:rPr>
            </w:pPr>
          </w:p>
          <w:p w14:paraId="449B12B1">
            <w:pPr>
              <w:pStyle w:val="9"/>
              <w:spacing w:before="81"/>
              <w:ind w:left="159"/>
              <w:rPr>
                <w:lang w:eastAsia="zh-CN"/>
              </w:rPr>
            </w:pPr>
            <w:r>
              <w:rPr>
                <w:spacing w:val="-8"/>
              </w:rPr>
              <w:t>1</w:t>
            </w:r>
            <w:r>
              <w:rPr>
                <w:rFonts w:hint="eastAsia"/>
                <w:spacing w:val="-8"/>
                <w:lang w:eastAsia="zh-CN"/>
              </w:rPr>
              <w:t>5</w:t>
            </w:r>
          </w:p>
        </w:tc>
      </w:tr>
      <w:tr w14:paraId="290B1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295" w:type="dxa"/>
            <w:gridSpan w:val="3"/>
          </w:tcPr>
          <w:p w14:paraId="6716E393">
            <w:pPr>
              <w:pStyle w:val="9"/>
              <w:spacing w:before="180" w:line="221" w:lineRule="auto"/>
              <w:ind w:left="3925"/>
            </w:pPr>
            <w:r>
              <w:rPr>
                <w:spacing w:val="5"/>
              </w:rPr>
              <w:t>合计</w:t>
            </w:r>
          </w:p>
        </w:tc>
        <w:tc>
          <w:tcPr>
            <w:tcW w:w="575" w:type="dxa"/>
          </w:tcPr>
          <w:p w14:paraId="4F40C17F">
            <w:pPr>
              <w:pStyle w:val="9"/>
              <w:spacing w:before="203"/>
              <w:ind w:left="90"/>
            </w:pPr>
            <w:r>
              <w:rPr>
                <w:spacing w:val="-7"/>
              </w:rPr>
              <w:t>100</w:t>
            </w:r>
          </w:p>
        </w:tc>
      </w:tr>
      <w:tr w14:paraId="61DC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295" w:type="dxa"/>
            <w:gridSpan w:val="3"/>
          </w:tcPr>
          <w:p w14:paraId="4CC2954F">
            <w:pPr>
              <w:pStyle w:val="9"/>
              <w:spacing w:before="180" w:line="221" w:lineRule="auto"/>
              <w:rPr>
                <w:spacing w:val="5"/>
                <w:lang w:eastAsia="zh-CN"/>
              </w:rPr>
            </w:pPr>
            <w:r>
              <w:rPr>
                <w:rFonts w:hint="eastAsia"/>
                <w:spacing w:val="5"/>
                <w:lang w:eastAsia="zh-CN"/>
              </w:rPr>
              <w:t>说明：</w:t>
            </w:r>
            <w:r>
              <w:rPr>
                <w:rFonts w:hint="eastAsia"/>
                <w:bCs/>
                <w:lang w:eastAsia="zh-CN"/>
              </w:rPr>
              <w:t>磋商小组所有评委评分的算术平均值为投标人总得分，保留小数点后两位。根据综合评分情况，按照评审得分由高到低顺序排列。评审得分相同的，按有效最后报价由低到高顺序排列。得分且最后报价相同的，按照技术指标优劣顺序推荐。</w:t>
            </w:r>
          </w:p>
        </w:tc>
        <w:tc>
          <w:tcPr>
            <w:tcW w:w="575" w:type="dxa"/>
          </w:tcPr>
          <w:p w14:paraId="131C2139">
            <w:pPr>
              <w:pStyle w:val="9"/>
              <w:spacing w:before="203"/>
              <w:ind w:left="90"/>
              <w:rPr>
                <w:spacing w:val="-7"/>
                <w:lang w:eastAsia="zh-CN"/>
              </w:rPr>
            </w:pPr>
          </w:p>
        </w:tc>
      </w:tr>
    </w:tbl>
    <w:p w14:paraId="74CAAC02">
      <w:pPr>
        <w:pStyle w:val="2"/>
        <w:spacing w:line="268" w:lineRule="auto"/>
        <w:rPr>
          <w:highlight w:val="yellow"/>
          <w:lang w:eastAsia="zh-CN"/>
        </w:rPr>
      </w:pPr>
    </w:p>
    <w:p w14:paraId="4A32E104">
      <w:pPr>
        <w:kinsoku/>
        <w:autoSpaceDE/>
        <w:autoSpaceDN/>
        <w:adjustRightInd/>
        <w:snapToGrid/>
        <w:textAlignment w:val="auto"/>
        <w:rPr>
          <w:lang w:eastAsia="zh-CN"/>
        </w:rPr>
      </w:pPr>
      <w:r>
        <w:rPr>
          <w:lang w:eastAsia="zh-CN"/>
        </w:rPr>
        <w:br w:type="page"/>
      </w:r>
    </w:p>
    <w:p w14:paraId="45A20692">
      <w:pPr>
        <w:pStyle w:val="2"/>
        <w:spacing w:line="269" w:lineRule="auto"/>
        <w:rPr>
          <w:lang w:eastAsia="zh-CN"/>
        </w:rPr>
      </w:pPr>
    </w:p>
    <w:p w14:paraId="112D18F8">
      <w:pPr>
        <w:spacing w:before="101" w:line="222" w:lineRule="auto"/>
        <w:ind w:left="1549"/>
        <w:outlineLvl w:val="0"/>
        <w:rPr>
          <w:rFonts w:ascii="黑体" w:hAnsi="黑体" w:eastAsia="黑体" w:cs="黑体"/>
          <w:sz w:val="31"/>
          <w:szCs w:val="31"/>
          <w:lang w:eastAsia="zh-CN"/>
        </w:rPr>
      </w:pPr>
      <w:bookmarkStart w:id="12" w:name="bookmark4"/>
      <w:bookmarkEnd w:id="12"/>
      <w:r>
        <w:rPr>
          <w:rFonts w:ascii="黑体" w:hAnsi="黑体" w:eastAsia="黑体" w:cs="黑体"/>
          <w:b/>
          <w:bCs/>
          <w:spacing w:val="34"/>
          <w:sz w:val="31"/>
          <w:szCs w:val="31"/>
          <w:lang w:eastAsia="zh-CN"/>
        </w:rPr>
        <w:t>第四章</w:t>
      </w:r>
      <w:r>
        <w:rPr>
          <w:rFonts w:ascii="黑体" w:hAnsi="黑体" w:eastAsia="黑体" w:cs="黑体"/>
          <w:spacing w:val="40"/>
          <w:sz w:val="31"/>
          <w:szCs w:val="31"/>
          <w:lang w:eastAsia="zh-CN"/>
        </w:rPr>
        <w:t xml:space="preserve">   </w:t>
      </w:r>
      <w:r>
        <w:rPr>
          <w:rFonts w:ascii="黑体" w:hAnsi="黑体" w:eastAsia="黑体" w:cs="黑体"/>
          <w:b/>
          <w:bCs/>
          <w:spacing w:val="34"/>
          <w:sz w:val="31"/>
          <w:szCs w:val="31"/>
          <w:lang w:eastAsia="zh-CN"/>
        </w:rPr>
        <w:t>参与磋商需提供的响应文件</w:t>
      </w:r>
    </w:p>
    <w:p w14:paraId="18F7F481">
      <w:pPr>
        <w:spacing w:before="137" w:line="220" w:lineRule="auto"/>
        <w:ind w:left="654"/>
        <w:rPr>
          <w:rFonts w:ascii="仿宋" w:hAnsi="仿宋" w:eastAsia="仿宋" w:cs="仿宋"/>
          <w:sz w:val="31"/>
          <w:szCs w:val="31"/>
          <w:lang w:eastAsia="zh-CN"/>
        </w:rPr>
      </w:pPr>
      <w:r>
        <w:rPr>
          <w:rFonts w:ascii="仿宋" w:hAnsi="仿宋" w:eastAsia="仿宋" w:cs="仿宋"/>
          <w:spacing w:val="8"/>
          <w:sz w:val="31"/>
          <w:szCs w:val="31"/>
          <w:lang w:eastAsia="zh-CN"/>
        </w:rPr>
        <w:t>附件1</w:t>
      </w:r>
      <w:r>
        <w:rPr>
          <w:rFonts w:ascii="仿宋" w:hAnsi="仿宋" w:eastAsia="仿宋" w:cs="仿宋"/>
          <w:spacing w:val="153"/>
          <w:sz w:val="31"/>
          <w:szCs w:val="31"/>
          <w:lang w:eastAsia="zh-CN"/>
        </w:rPr>
        <w:t xml:space="preserve"> </w:t>
      </w:r>
      <w:r>
        <w:rPr>
          <w:rFonts w:ascii="仿宋" w:hAnsi="仿宋" w:eastAsia="仿宋" w:cs="仿宋"/>
          <w:spacing w:val="8"/>
          <w:sz w:val="31"/>
          <w:szCs w:val="31"/>
          <w:lang w:eastAsia="zh-CN"/>
        </w:rPr>
        <w:t>竞争性磋商响应文件封面</w:t>
      </w:r>
    </w:p>
    <w:p w14:paraId="7DD257A2">
      <w:pPr>
        <w:spacing w:before="210" w:line="220" w:lineRule="auto"/>
        <w:ind w:left="654"/>
        <w:rPr>
          <w:rFonts w:ascii="仿宋" w:hAnsi="仿宋" w:eastAsia="仿宋" w:cs="仿宋"/>
          <w:sz w:val="31"/>
          <w:szCs w:val="31"/>
          <w:lang w:eastAsia="zh-CN"/>
        </w:rPr>
      </w:pPr>
      <w:r>
        <w:rPr>
          <w:rFonts w:ascii="仿宋" w:hAnsi="仿宋" w:eastAsia="仿宋" w:cs="仿宋"/>
          <w:spacing w:val="11"/>
          <w:sz w:val="31"/>
          <w:szCs w:val="31"/>
          <w:lang w:eastAsia="zh-CN"/>
        </w:rPr>
        <w:t>附件2</w:t>
      </w:r>
      <w:r>
        <w:rPr>
          <w:rFonts w:ascii="仿宋" w:hAnsi="仿宋" w:eastAsia="仿宋" w:cs="仿宋"/>
          <w:spacing w:val="20"/>
          <w:sz w:val="31"/>
          <w:szCs w:val="31"/>
          <w:lang w:eastAsia="zh-CN"/>
        </w:rPr>
        <w:t xml:space="preserve">  </w:t>
      </w:r>
      <w:r>
        <w:rPr>
          <w:rFonts w:ascii="仿宋" w:hAnsi="仿宋" w:eastAsia="仿宋" w:cs="仿宋"/>
          <w:spacing w:val="11"/>
          <w:sz w:val="31"/>
          <w:szCs w:val="31"/>
          <w:lang w:eastAsia="zh-CN"/>
        </w:rPr>
        <w:t>申请书</w:t>
      </w:r>
    </w:p>
    <w:p w14:paraId="3F239D47">
      <w:pPr>
        <w:spacing w:before="235" w:line="222" w:lineRule="auto"/>
        <w:ind w:left="654"/>
        <w:rPr>
          <w:rFonts w:ascii="仿宋" w:hAnsi="仿宋" w:eastAsia="仿宋" w:cs="仿宋"/>
          <w:sz w:val="31"/>
          <w:szCs w:val="31"/>
          <w:lang w:eastAsia="zh-CN"/>
        </w:rPr>
      </w:pPr>
      <w:r>
        <w:rPr>
          <w:rFonts w:ascii="仿宋" w:hAnsi="仿宋" w:eastAsia="仿宋" w:cs="仿宋"/>
          <w:spacing w:val="9"/>
          <w:sz w:val="31"/>
          <w:szCs w:val="31"/>
          <w:lang w:eastAsia="zh-CN"/>
        </w:rPr>
        <w:t>附件3</w:t>
      </w:r>
      <w:r>
        <w:rPr>
          <w:rFonts w:ascii="仿宋" w:hAnsi="仿宋" w:eastAsia="仿宋" w:cs="仿宋"/>
          <w:spacing w:val="8"/>
          <w:sz w:val="31"/>
          <w:szCs w:val="31"/>
          <w:lang w:eastAsia="zh-CN"/>
        </w:rPr>
        <w:t xml:space="preserve">  </w:t>
      </w:r>
      <w:r>
        <w:rPr>
          <w:rFonts w:ascii="仿宋" w:hAnsi="仿宋" w:eastAsia="仿宋" w:cs="仿宋"/>
          <w:spacing w:val="9"/>
          <w:sz w:val="31"/>
          <w:szCs w:val="31"/>
          <w:lang w:eastAsia="zh-CN"/>
        </w:rPr>
        <w:t>报价函及报价函附录</w:t>
      </w:r>
    </w:p>
    <w:p w14:paraId="3E283B4B">
      <w:pPr>
        <w:spacing w:before="194" w:line="221" w:lineRule="auto"/>
        <w:ind w:left="654"/>
        <w:rPr>
          <w:rFonts w:ascii="仿宋" w:hAnsi="仿宋" w:eastAsia="仿宋" w:cs="仿宋"/>
          <w:sz w:val="31"/>
          <w:szCs w:val="31"/>
          <w:lang w:eastAsia="zh-CN"/>
        </w:rPr>
      </w:pPr>
      <w:r>
        <w:rPr>
          <w:rFonts w:ascii="仿宋" w:hAnsi="仿宋" w:eastAsia="仿宋" w:cs="仿宋"/>
          <w:spacing w:val="15"/>
          <w:sz w:val="31"/>
          <w:szCs w:val="31"/>
          <w:lang w:eastAsia="zh-CN"/>
        </w:rPr>
        <w:t>附件4  营业执照或者单位法人证书(复</w:t>
      </w:r>
      <w:r>
        <w:rPr>
          <w:rFonts w:ascii="仿宋" w:hAnsi="仿宋" w:eastAsia="仿宋" w:cs="仿宋"/>
          <w:spacing w:val="14"/>
          <w:sz w:val="31"/>
          <w:szCs w:val="31"/>
          <w:lang w:eastAsia="zh-CN"/>
        </w:rPr>
        <w:t>印件加盖公章)</w:t>
      </w:r>
    </w:p>
    <w:p w14:paraId="70F9305A">
      <w:pPr>
        <w:spacing w:before="209" w:line="346" w:lineRule="auto"/>
        <w:ind w:left="25" w:right="35" w:firstLine="629"/>
        <w:rPr>
          <w:rFonts w:ascii="仿宋" w:hAnsi="仿宋" w:eastAsia="仿宋" w:cs="仿宋"/>
          <w:sz w:val="31"/>
          <w:szCs w:val="31"/>
          <w:lang w:eastAsia="zh-CN"/>
        </w:rPr>
      </w:pPr>
      <w:r>
        <w:rPr>
          <w:rFonts w:ascii="仿宋" w:hAnsi="仿宋" w:eastAsia="仿宋" w:cs="仿宋"/>
          <w:spacing w:val="1"/>
          <w:sz w:val="31"/>
          <w:szCs w:val="31"/>
          <w:lang w:eastAsia="zh-CN"/>
        </w:rPr>
        <w:t>附</w:t>
      </w:r>
      <w:r>
        <w:rPr>
          <w:rFonts w:ascii="仿宋" w:hAnsi="仿宋" w:eastAsia="仿宋" w:cs="仿宋"/>
          <w:spacing w:val="-17"/>
          <w:sz w:val="31"/>
          <w:szCs w:val="31"/>
          <w:lang w:eastAsia="zh-CN"/>
        </w:rPr>
        <w:t xml:space="preserve"> </w:t>
      </w:r>
      <w:r>
        <w:rPr>
          <w:rFonts w:ascii="仿宋" w:hAnsi="仿宋" w:eastAsia="仿宋" w:cs="仿宋"/>
          <w:spacing w:val="1"/>
          <w:sz w:val="31"/>
          <w:szCs w:val="31"/>
          <w:lang w:eastAsia="zh-CN"/>
        </w:rPr>
        <w:t>件</w:t>
      </w:r>
      <w:r>
        <w:rPr>
          <w:rFonts w:ascii="仿宋" w:hAnsi="仿宋" w:eastAsia="仿宋" w:cs="仿宋"/>
          <w:spacing w:val="-38"/>
          <w:sz w:val="31"/>
          <w:szCs w:val="31"/>
          <w:lang w:eastAsia="zh-CN"/>
        </w:rPr>
        <w:t xml:space="preserve"> </w:t>
      </w:r>
      <w:r>
        <w:rPr>
          <w:rFonts w:ascii="仿宋" w:hAnsi="仿宋" w:eastAsia="仿宋" w:cs="仿宋"/>
          <w:spacing w:val="1"/>
          <w:sz w:val="31"/>
          <w:szCs w:val="31"/>
          <w:lang w:eastAsia="zh-CN"/>
        </w:rPr>
        <w:t>5  企业负责人身份证复印件、法定代表人(负责人)授</w:t>
      </w:r>
      <w:r>
        <w:rPr>
          <w:rFonts w:ascii="仿宋" w:hAnsi="仿宋" w:eastAsia="仿宋" w:cs="仿宋"/>
          <w:sz w:val="31"/>
          <w:szCs w:val="31"/>
          <w:lang w:eastAsia="zh-CN"/>
        </w:rPr>
        <w:t xml:space="preserve"> </w:t>
      </w:r>
      <w:r>
        <w:rPr>
          <w:rFonts w:ascii="仿宋" w:hAnsi="仿宋" w:eastAsia="仿宋" w:cs="仿宋"/>
          <w:spacing w:val="4"/>
          <w:sz w:val="31"/>
          <w:szCs w:val="31"/>
          <w:lang w:eastAsia="zh-CN"/>
        </w:rPr>
        <w:t>权委托书、授权委托人身份证复印件</w:t>
      </w:r>
    </w:p>
    <w:p w14:paraId="73712D4E">
      <w:pPr>
        <w:spacing w:before="1" w:line="222" w:lineRule="auto"/>
        <w:ind w:left="654"/>
        <w:rPr>
          <w:rFonts w:ascii="仿宋" w:hAnsi="仿宋" w:eastAsia="仿宋" w:cs="仿宋"/>
          <w:sz w:val="31"/>
          <w:szCs w:val="31"/>
          <w:lang w:eastAsia="zh-CN"/>
        </w:rPr>
      </w:pPr>
      <w:r>
        <w:rPr>
          <w:rFonts w:ascii="仿宋" w:hAnsi="仿宋" w:eastAsia="仿宋" w:cs="仿宋"/>
          <w:spacing w:val="12"/>
          <w:sz w:val="31"/>
          <w:szCs w:val="31"/>
          <w:lang w:eastAsia="zh-CN"/>
        </w:rPr>
        <w:t>附件6</w:t>
      </w:r>
      <w:r>
        <w:rPr>
          <w:rFonts w:ascii="仿宋" w:hAnsi="仿宋" w:eastAsia="仿宋" w:cs="仿宋"/>
          <w:spacing w:val="8"/>
          <w:sz w:val="31"/>
          <w:szCs w:val="31"/>
          <w:lang w:eastAsia="zh-CN"/>
        </w:rPr>
        <w:t xml:space="preserve">  </w:t>
      </w:r>
      <w:r>
        <w:rPr>
          <w:rFonts w:ascii="仿宋" w:hAnsi="仿宋" w:eastAsia="仿宋" w:cs="仿宋"/>
          <w:spacing w:val="12"/>
          <w:sz w:val="31"/>
          <w:szCs w:val="31"/>
          <w:lang w:eastAsia="zh-CN"/>
        </w:rPr>
        <w:t>响应承诺书</w:t>
      </w:r>
    </w:p>
    <w:p w14:paraId="56413824">
      <w:pPr>
        <w:spacing w:before="193" w:line="220" w:lineRule="auto"/>
        <w:ind w:left="654"/>
        <w:rPr>
          <w:rFonts w:ascii="仿宋" w:hAnsi="仿宋" w:eastAsia="仿宋" w:cs="仿宋"/>
          <w:sz w:val="31"/>
          <w:szCs w:val="31"/>
          <w:lang w:eastAsia="zh-CN"/>
        </w:rPr>
      </w:pPr>
      <w:r>
        <w:rPr>
          <w:rFonts w:ascii="仿宋" w:hAnsi="仿宋" w:eastAsia="仿宋" w:cs="仿宋"/>
          <w:spacing w:val="15"/>
          <w:sz w:val="31"/>
          <w:szCs w:val="31"/>
          <w:lang w:eastAsia="zh-CN"/>
        </w:rPr>
        <w:t>附件7</w:t>
      </w:r>
      <w:r>
        <w:rPr>
          <w:rFonts w:ascii="仿宋" w:hAnsi="仿宋" w:eastAsia="仿宋" w:cs="仿宋"/>
          <w:spacing w:val="9"/>
          <w:sz w:val="31"/>
          <w:szCs w:val="31"/>
          <w:lang w:eastAsia="zh-CN"/>
        </w:rPr>
        <w:t xml:space="preserve">  </w:t>
      </w:r>
      <w:r>
        <w:rPr>
          <w:rFonts w:ascii="仿宋" w:hAnsi="仿宋" w:eastAsia="仿宋" w:cs="仿宋"/>
          <w:spacing w:val="15"/>
          <w:sz w:val="31"/>
          <w:szCs w:val="31"/>
          <w:lang w:eastAsia="zh-CN"/>
        </w:rPr>
        <w:t>近三年服务单位情况(列目录、并复印相关内容)</w:t>
      </w:r>
    </w:p>
    <w:p w14:paraId="5FC038F3">
      <w:pPr>
        <w:spacing w:before="225" w:line="222" w:lineRule="auto"/>
        <w:ind w:left="654"/>
        <w:rPr>
          <w:rFonts w:ascii="仿宋" w:hAnsi="仿宋" w:eastAsia="仿宋" w:cs="仿宋"/>
          <w:sz w:val="31"/>
          <w:szCs w:val="31"/>
          <w:lang w:eastAsia="zh-CN"/>
        </w:rPr>
      </w:pPr>
      <w:r>
        <w:rPr>
          <w:rFonts w:ascii="仿宋" w:hAnsi="仿宋" w:eastAsia="仿宋" w:cs="仿宋"/>
          <w:spacing w:val="11"/>
          <w:sz w:val="31"/>
          <w:szCs w:val="31"/>
          <w:lang w:eastAsia="zh-CN"/>
        </w:rPr>
        <w:t>附件8</w:t>
      </w:r>
      <w:r>
        <w:rPr>
          <w:rFonts w:ascii="仿宋" w:hAnsi="仿宋" w:eastAsia="仿宋" w:cs="仿宋"/>
          <w:spacing w:val="5"/>
          <w:sz w:val="31"/>
          <w:szCs w:val="31"/>
          <w:lang w:eastAsia="zh-CN"/>
        </w:rPr>
        <w:t xml:space="preserve">  </w:t>
      </w:r>
      <w:r>
        <w:rPr>
          <w:rFonts w:ascii="仿宋" w:hAnsi="仿宋" w:eastAsia="仿宋" w:cs="仿宋"/>
          <w:spacing w:val="11"/>
          <w:sz w:val="31"/>
          <w:szCs w:val="31"/>
          <w:lang w:eastAsia="zh-CN"/>
        </w:rPr>
        <w:t>中小企业申明函</w:t>
      </w:r>
    </w:p>
    <w:p w14:paraId="270787B9">
      <w:pPr>
        <w:spacing w:before="213" w:line="220" w:lineRule="auto"/>
        <w:ind w:left="654"/>
        <w:rPr>
          <w:rFonts w:ascii="仿宋" w:hAnsi="仿宋" w:eastAsia="仿宋" w:cs="仿宋"/>
          <w:sz w:val="31"/>
          <w:szCs w:val="31"/>
          <w:lang w:eastAsia="zh-CN"/>
        </w:rPr>
      </w:pPr>
      <w:r>
        <w:rPr>
          <w:rFonts w:ascii="仿宋" w:hAnsi="仿宋" w:eastAsia="仿宋" w:cs="仿宋"/>
          <w:spacing w:val="7"/>
          <w:sz w:val="31"/>
          <w:szCs w:val="31"/>
          <w:lang w:eastAsia="zh-CN"/>
        </w:rPr>
        <w:t>附件9  其他证明文件资料和需要说明的问题</w:t>
      </w:r>
    </w:p>
    <w:p w14:paraId="157E01C1">
      <w:pPr>
        <w:spacing w:line="220" w:lineRule="auto"/>
        <w:rPr>
          <w:rFonts w:ascii="仿宋" w:hAnsi="仿宋" w:eastAsia="仿宋" w:cs="仿宋"/>
          <w:sz w:val="31"/>
          <w:szCs w:val="31"/>
          <w:lang w:eastAsia="zh-CN"/>
        </w:rPr>
        <w:sectPr>
          <w:footerReference r:id="rId8" w:type="default"/>
          <w:pgSz w:w="11920" w:h="16830"/>
          <w:pgMar w:top="1418" w:right="1418" w:bottom="1418" w:left="1418" w:header="0" w:footer="1020" w:gutter="0"/>
          <w:cols w:space="720" w:num="1"/>
          <w:titlePg/>
          <w:docGrid w:linePitch="286" w:charSpace="0"/>
        </w:sectPr>
      </w:pPr>
    </w:p>
    <w:p w14:paraId="6EC5519D">
      <w:pPr>
        <w:pStyle w:val="2"/>
        <w:spacing w:line="295" w:lineRule="auto"/>
        <w:rPr>
          <w:lang w:eastAsia="zh-CN"/>
        </w:rPr>
      </w:pPr>
    </w:p>
    <w:p w14:paraId="5D951A73">
      <w:pPr>
        <w:spacing w:before="94" w:line="224" w:lineRule="auto"/>
        <w:rPr>
          <w:rFonts w:ascii="黑体" w:hAnsi="黑体" w:eastAsia="黑体" w:cs="黑体"/>
          <w:sz w:val="29"/>
          <w:szCs w:val="29"/>
          <w:lang w:eastAsia="zh-CN"/>
        </w:rPr>
      </w:pPr>
      <w:r>
        <w:rPr>
          <w:rFonts w:ascii="黑体" w:hAnsi="黑体" w:eastAsia="黑体" w:cs="黑体"/>
          <w:b/>
          <w:bCs/>
          <w:spacing w:val="-16"/>
          <w:sz w:val="29"/>
          <w:szCs w:val="29"/>
          <w:lang w:eastAsia="zh-CN"/>
        </w:rPr>
        <w:t>附</w:t>
      </w:r>
      <w:r>
        <w:rPr>
          <w:rFonts w:ascii="黑体" w:hAnsi="黑体" w:eastAsia="黑体" w:cs="黑体"/>
          <w:spacing w:val="-43"/>
          <w:sz w:val="29"/>
          <w:szCs w:val="29"/>
          <w:lang w:eastAsia="zh-CN"/>
        </w:rPr>
        <w:t xml:space="preserve"> </w:t>
      </w:r>
      <w:r>
        <w:rPr>
          <w:rFonts w:ascii="黑体" w:hAnsi="黑体" w:eastAsia="黑体" w:cs="黑体"/>
          <w:b/>
          <w:bCs/>
          <w:spacing w:val="-16"/>
          <w:sz w:val="29"/>
          <w:szCs w:val="29"/>
          <w:lang w:eastAsia="zh-CN"/>
        </w:rPr>
        <w:t>件</w:t>
      </w:r>
      <w:r>
        <w:rPr>
          <w:rFonts w:ascii="黑体" w:hAnsi="黑体" w:eastAsia="黑体" w:cs="黑体"/>
          <w:spacing w:val="-28"/>
          <w:sz w:val="29"/>
          <w:szCs w:val="29"/>
          <w:lang w:eastAsia="zh-CN"/>
        </w:rPr>
        <w:t xml:space="preserve"> </w:t>
      </w:r>
      <w:r>
        <w:rPr>
          <w:rFonts w:ascii="黑体" w:hAnsi="黑体" w:eastAsia="黑体" w:cs="黑体"/>
          <w:b/>
          <w:bCs/>
          <w:spacing w:val="-16"/>
          <w:sz w:val="29"/>
          <w:szCs w:val="29"/>
          <w:lang w:eastAsia="zh-CN"/>
        </w:rPr>
        <w:t>1</w:t>
      </w:r>
    </w:p>
    <w:p w14:paraId="7DEC90D1">
      <w:pPr>
        <w:pStyle w:val="2"/>
        <w:spacing w:line="442" w:lineRule="auto"/>
        <w:rPr>
          <w:lang w:eastAsia="zh-CN"/>
        </w:rPr>
      </w:pPr>
    </w:p>
    <w:p w14:paraId="5E3B6F63">
      <w:pPr>
        <w:spacing w:before="199" w:line="355" w:lineRule="auto"/>
        <w:ind w:left="2244" w:right="2112" w:firstLine="339"/>
        <w:rPr>
          <w:rFonts w:ascii="宋体" w:hAnsi="宋体" w:eastAsia="宋体" w:cs="宋体"/>
          <w:sz w:val="61"/>
          <w:szCs w:val="61"/>
          <w:lang w:eastAsia="zh-CN"/>
        </w:rPr>
      </w:pPr>
      <w:r>
        <w:rPr>
          <w:rFonts w:ascii="宋体" w:hAnsi="宋体" w:eastAsia="宋体" w:cs="宋体"/>
          <w:b/>
          <w:bCs/>
          <w:spacing w:val="-5"/>
          <w:sz w:val="61"/>
          <w:szCs w:val="61"/>
          <w:lang w:eastAsia="zh-CN"/>
        </w:rPr>
        <w:t>湖北省民政厅</w:t>
      </w:r>
      <w:r>
        <w:rPr>
          <w:rFonts w:ascii="宋体" w:hAnsi="宋体" w:eastAsia="宋体" w:cs="宋体"/>
          <w:spacing w:val="2"/>
          <w:sz w:val="61"/>
          <w:szCs w:val="61"/>
          <w:lang w:eastAsia="zh-CN"/>
        </w:rPr>
        <w:t xml:space="preserve">  </w:t>
      </w:r>
      <w:r>
        <w:rPr>
          <w:rFonts w:ascii="宋体" w:hAnsi="宋体" w:eastAsia="宋体" w:cs="宋体"/>
          <w:b/>
          <w:bCs/>
          <w:spacing w:val="-5"/>
          <w:sz w:val="61"/>
          <w:szCs w:val="61"/>
          <w:lang w:eastAsia="zh-CN"/>
        </w:rPr>
        <w:t>厅机关劳务服务</w:t>
      </w:r>
    </w:p>
    <w:p w14:paraId="4B0333DF">
      <w:pPr>
        <w:pStyle w:val="2"/>
        <w:spacing w:line="248" w:lineRule="auto"/>
        <w:rPr>
          <w:lang w:eastAsia="zh-CN"/>
        </w:rPr>
      </w:pPr>
    </w:p>
    <w:p w14:paraId="5C4A8778">
      <w:pPr>
        <w:pStyle w:val="2"/>
        <w:spacing w:line="248" w:lineRule="auto"/>
        <w:rPr>
          <w:lang w:eastAsia="zh-CN"/>
        </w:rPr>
      </w:pPr>
    </w:p>
    <w:p w14:paraId="05323EBD">
      <w:pPr>
        <w:pStyle w:val="2"/>
        <w:spacing w:line="248" w:lineRule="auto"/>
        <w:rPr>
          <w:lang w:eastAsia="zh-CN"/>
        </w:rPr>
      </w:pPr>
    </w:p>
    <w:p w14:paraId="3CFF7CC2">
      <w:pPr>
        <w:pStyle w:val="2"/>
        <w:spacing w:line="248" w:lineRule="auto"/>
        <w:rPr>
          <w:lang w:eastAsia="zh-CN"/>
        </w:rPr>
      </w:pPr>
    </w:p>
    <w:p w14:paraId="6C57876B">
      <w:pPr>
        <w:pStyle w:val="2"/>
        <w:spacing w:line="248" w:lineRule="auto"/>
        <w:rPr>
          <w:lang w:eastAsia="zh-CN"/>
        </w:rPr>
      </w:pPr>
    </w:p>
    <w:p w14:paraId="615ECF79">
      <w:pPr>
        <w:pStyle w:val="2"/>
        <w:spacing w:line="249" w:lineRule="auto"/>
        <w:rPr>
          <w:lang w:eastAsia="zh-CN"/>
        </w:rPr>
      </w:pPr>
    </w:p>
    <w:p w14:paraId="0179A64C">
      <w:pPr>
        <w:pStyle w:val="2"/>
        <w:spacing w:line="249" w:lineRule="auto"/>
        <w:rPr>
          <w:lang w:eastAsia="zh-CN"/>
        </w:rPr>
      </w:pPr>
    </w:p>
    <w:p w14:paraId="688B5108">
      <w:pPr>
        <w:pStyle w:val="2"/>
        <w:spacing w:line="249" w:lineRule="auto"/>
        <w:rPr>
          <w:lang w:eastAsia="zh-CN"/>
        </w:rPr>
      </w:pPr>
    </w:p>
    <w:p w14:paraId="1D0DC080">
      <w:pPr>
        <w:spacing w:before="295" w:line="222" w:lineRule="auto"/>
        <w:ind w:left="1098"/>
        <w:rPr>
          <w:rFonts w:ascii="黑体" w:hAnsi="黑体" w:eastAsia="黑体" w:cs="黑体"/>
          <w:sz w:val="91"/>
          <w:szCs w:val="91"/>
          <w:lang w:eastAsia="zh-CN"/>
        </w:rPr>
      </w:pPr>
      <w:r>
        <w:rPr>
          <w:rFonts w:ascii="黑体" w:hAnsi="黑体" w:eastAsia="黑体" w:cs="黑体"/>
          <w:b/>
          <w:bCs/>
          <w:spacing w:val="19"/>
          <w:sz w:val="91"/>
          <w:szCs w:val="91"/>
          <w:lang w:eastAsia="zh-CN"/>
        </w:rPr>
        <w:t>竞争性磋商文件</w:t>
      </w:r>
    </w:p>
    <w:p w14:paraId="4F5E45CC">
      <w:pPr>
        <w:pStyle w:val="2"/>
        <w:spacing w:line="318" w:lineRule="auto"/>
        <w:rPr>
          <w:lang w:eastAsia="zh-CN"/>
        </w:rPr>
      </w:pPr>
    </w:p>
    <w:p w14:paraId="7A01A162">
      <w:pPr>
        <w:pStyle w:val="2"/>
        <w:spacing w:line="318" w:lineRule="auto"/>
        <w:rPr>
          <w:lang w:eastAsia="zh-CN"/>
        </w:rPr>
      </w:pPr>
    </w:p>
    <w:p w14:paraId="4D387760">
      <w:pPr>
        <w:spacing w:before="94" w:line="221" w:lineRule="auto"/>
        <w:ind w:left="1415"/>
        <w:rPr>
          <w:rFonts w:ascii="仿宋" w:hAnsi="仿宋" w:eastAsia="仿宋" w:cs="仿宋"/>
          <w:sz w:val="29"/>
          <w:szCs w:val="29"/>
          <w:lang w:eastAsia="zh-CN"/>
        </w:rPr>
      </w:pPr>
      <w:r>
        <w:rPr>
          <w:rFonts w:ascii="仿宋" w:hAnsi="仿宋" w:eastAsia="仿宋" w:cs="仿宋"/>
          <w:spacing w:val="-1"/>
          <w:sz w:val="29"/>
          <w:szCs w:val="29"/>
          <w:lang w:eastAsia="zh-CN"/>
        </w:rPr>
        <w:t xml:space="preserve">申报项目名称： </w:t>
      </w:r>
      <w:r>
        <w:rPr>
          <w:rFonts w:ascii="仿宋" w:hAnsi="仿宋" w:eastAsia="仿宋" w:cs="仿宋"/>
          <w:spacing w:val="-1"/>
          <w:sz w:val="29"/>
          <w:szCs w:val="29"/>
          <w:u w:val="single"/>
          <w:lang w:eastAsia="zh-CN"/>
        </w:rPr>
        <w:t xml:space="preserve">                     </w:t>
      </w:r>
    </w:p>
    <w:p w14:paraId="5B7964D2">
      <w:pPr>
        <w:pStyle w:val="2"/>
        <w:spacing w:line="428" w:lineRule="auto"/>
        <w:rPr>
          <w:lang w:eastAsia="zh-CN"/>
        </w:rPr>
      </w:pPr>
    </w:p>
    <w:p w14:paraId="67655D32">
      <w:pPr>
        <w:spacing w:before="95" w:line="222" w:lineRule="auto"/>
        <w:ind w:left="1415"/>
        <w:rPr>
          <w:rFonts w:ascii="仿宋" w:hAnsi="仿宋" w:eastAsia="仿宋" w:cs="仿宋"/>
          <w:sz w:val="29"/>
          <w:szCs w:val="29"/>
          <w:lang w:eastAsia="zh-CN"/>
        </w:rPr>
      </w:pPr>
      <w:r>
        <w:rPr>
          <w:rFonts w:ascii="仿宋" w:hAnsi="仿宋" w:eastAsia="仿宋" w:cs="仿宋"/>
          <w:spacing w:val="-20"/>
          <w:sz w:val="29"/>
          <w:szCs w:val="29"/>
          <w:lang w:eastAsia="zh-CN"/>
        </w:rPr>
        <w:t>申</w:t>
      </w:r>
      <w:r>
        <w:rPr>
          <w:rFonts w:ascii="仿宋" w:hAnsi="仿宋" w:eastAsia="仿宋" w:cs="仿宋"/>
          <w:spacing w:val="28"/>
          <w:sz w:val="29"/>
          <w:szCs w:val="29"/>
          <w:lang w:eastAsia="zh-CN"/>
        </w:rPr>
        <w:t xml:space="preserve">   </w:t>
      </w:r>
      <w:r>
        <w:rPr>
          <w:rFonts w:ascii="仿宋" w:hAnsi="仿宋" w:eastAsia="仿宋" w:cs="仿宋"/>
          <w:spacing w:val="-20"/>
          <w:sz w:val="29"/>
          <w:szCs w:val="29"/>
          <w:lang w:eastAsia="zh-CN"/>
        </w:rPr>
        <w:t>报</w:t>
      </w:r>
      <w:r>
        <w:rPr>
          <w:rFonts w:ascii="仿宋" w:hAnsi="仿宋" w:eastAsia="仿宋" w:cs="仿宋"/>
          <w:spacing w:val="28"/>
          <w:sz w:val="29"/>
          <w:szCs w:val="29"/>
          <w:lang w:eastAsia="zh-CN"/>
        </w:rPr>
        <w:t xml:space="preserve">   </w:t>
      </w:r>
      <w:r>
        <w:rPr>
          <w:rFonts w:ascii="仿宋" w:hAnsi="仿宋" w:eastAsia="仿宋" w:cs="仿宋"/>
          <w:spacing w:val="-20"/>
          <w:sz w:val="29"/>
          <w:szCs w:val="29"/>
          <w:lang w:eastAsia="zh-CN"/>
        </w:rPr>
        <w:t>人：</w:t>
      </w:r>
      <w:r>
        <w:rPr>
          <w:rFonts w:ascii="仿宋" w:hAnsi="仿宋" w:eastAsia="仿宋" w:cs="仿宋"/>
          <w:spacing w:val="-125"/>
          <w:sz w:val="29"/>
          <w:szCs w:val="29"/>
          <w:lang w:eastAsia="zh-CN"/>
        </w:rPr>
        <w:t xml:space="preserve"> </w:t>
      </w:r>
      <w:r>
        <w:rPr>
          <w:rFonts w:ascii="仿宋" w:hAnsi="仿宋" w:eastAsia="仿宋" w:cs="仿宋"/>
          <w:sz w:val="29"/>
          <w:szCs w:val="29"/>
          <w:u w:val="single"/>
          <w:lang w:eastAsia="zh-CN"/>
        </w:rPr>
        <w:t xml:space="preserve">                      </w:t>
      </w:r>
    </w:p>
    <w:p w14:paraId="07E3BF53">
      <w:pPr>
        <w:pStyle w:val="2"/>
        <w:spacing w:line="421" w:lineRule="auto"/>
        <w:rPr>
          <w:lang w:eastAsia="zh-CN"/>
        </w:rPr>
      </w:pPr>
    </w:p>
    <w:p w14:paraId="20E4DB74">
      <w:pPr>
        <w:spacing w:before="94" w:line="221" w:lineRule="auto"/>
        <w:ind w:left="1415"/>
        <w:rPr>
          <w:rFonts w:ascii="仿宋" w:hAnsi="仿宋" w:eastAsia="仿宋" w:cs="仿宋"/>
          <w:sz w:val="29"/>
          <w:szCs w:val="29"/>
          <w:lang w:eastAsia="zh-CN"/>
        </w:rPr>
      </w:pPr>
      <w:r>
        <w:rPr>
          <w:rFonts w:ascii="仿宋" w:hAnsi="仿宋" w:eastAsia="仿宋" w:cs="仿宋"/>
          <w:spacing w:val="-29"/>
          <w:sz w:val="29"/>
          <w:szCs w:val="29"/>
          <w:lang w:eastAsia="zh-CN"/>
        </w:rPr>
        <w:t>申</w:t>
      </w:r>
      <w:r>
        <w:rPr>
          <w:rFonts w:ascii="仿宋" w:hAnsi="仿宋" w:eastAsia="仿宋" w:cs="仿宋"/>
          <w:spacing w:val="66"/>
          <w:sz w:val="29"/>
          <w:szCs w:val="29"/>
          <w:lang w:eastAsia="zh-CN"/>
        </w:rPr>
        <w:t xml:space="preserve"> </w:t>
      </w:r>
      <w:r>
        <w:rPr>
          <w:rFonts w:ascii="仿宋" w:hAnsi="仿宋" w:eastAsia="仿宋" w:cs="仿宋"/>
          <w:spacing w:val="-29"/>
          <w:sz w:val="29"/>
          <w:szCs w:val="29"/>
          <w:lang w:eastAsia="zh-CN"/>
        </w:rPr>
        <w:t>报</w:t>
      </w:r>
      <w:r>
        <w:rPr>
          <w:rFonts w:ascii="仿宋" w:hAnsi="仿宋" w:eastAsia="仿宋" w:cs="仿宋"/>
          <w:spacing w:val="72"/>
          <w:sz w:val="29"/>
          <w:szCs w:val="29"/>
          <w:lang w:eastAsia="zh-CN"/>
        </w:rPr>
        <w:t xml:space="preserve"> </w:t>
      </w:r>
      <w:r>
        <w:rPr>
          <w:rFonts w:ascii="仿宋" w:hAnsi="仿宋" w:eastAsia="仿宋" w:cs="仿宋"/>
          <w:spacing w:val="-29"/>
          <w:sz w:val="29"/>
          <w:szCs w:val="29"/>
          <w:lang w:eastAsia="zh-CN"/>
        </w:rPr>
        <w:t>单</w:t>
      </w:r>
      <w:r>
        <w:rPr>
          <w:rFonts w:ascii="仿宋" w:hAnsi="仿宋" w:eastAsia="仿宋" w:cs="仿宋"/>
          <w:spacing w:val="68"/>
          <w:sz w:val="29"/>
          <w:szCs w:val="29"/>
          <w:lang w:eastAsia="zh-CN"/>
        </w:rPr>
        <w:t xml:space="preserve"> </w:t>
      </w:r>
      <w:r>
        <w:rPr>
          <w:rFonts w:ascii="仿宋" w:hAnsi="仿宋" w:eastAsia="仿宋" w:cs="仿宋"/>
          <w:spacing w:val="-29"/>
          <w:sz w:val="29"/>
          <w:szCs w:val="29"/>
          <w:lang w:eastAsia="zh-CN"/>
        </w:rPr>
        <w:t>位</w:t>
      </w:r>
      <w:r>
        <w:rPr>
          <w:rFonts w:ascii="仿宋" w:hAnsi="仿宋" w:eastAsia="仿宋" w:cs="仿宋"/>
          <w:spacing w:val="47"/>
          <w:sz w:val="29"/>
          <w:szCs w:val="29"/>
          <w:lang w:eastAsia="zh-CN"/>
        </w:rPr>
        <w:t xml:space="preserve"> </w:t>
      </w:r>
      <w:r>
        <w:rPr>
          <w:rFonts w:ascii="仿宋" w:hAnsi="仿宋" w:eastAsia="仿宋" w:cs="仿宋"/>
          <w:spacing w:val="-29"/>
          <w:sz w:val="29"/>
          <w:szCs w:val="29"/>
          <w:lang w:eastAsia="zh-CN"/>
        </w:rPr>
        <w:t>：</w:t>
      </w:r>
      <w:r>
        <w:rPr>
          <w:rFonts w:ascii="仿宋" w:hAnsi="仿宋" w:eastAsia="仿宋" w:cs="仿宋"/>
          <w:sz w:val="29"/>
          <w:szCs w:val="29"/>
          <w:u w:val="single"/>
          <w:lang w:eastAsia="zh-CN"/>
        </w:rPr>
        <w:t xml:space="preserve">                      </w:t>
      </w:r>
    </w:p>
    <w:p w14:paraId="3F122E8E">
      <w:pPr>
        <w:pStyle w:val="2"/>
        <w:spacing w:line="241" w:lineRule="auto"/>
        <w:rPr>
          <w:lang w:eastAsia="zh-CN"/>
        </w:rPr>
      </w:pPr>
    </w:p>
    <w:p w14:paraId="41A66E42">
      <w:pPr>
        <w:pStyle w:val="2"/>
        <w:spacing w:line="241" w:lineRule="auto"/>
        <w:rPr>
          <w:lang w:eastAsia="zh-CN"/>
        </w:rPr>
      </w:pPr>
    </w:p>
    <w:p w14:paraId="56ECDB8B">
      <w:pPr>
        <w:pStyle w:val="2"/>
        <w:spacing w:line="241" w:lineRule="auto"/>
        <w:rPr>
          <w:lang w:eastAsia="zh-CN"/>
        </w:rPr>
      </w:pPr>
    </w:p>
    <w:p w14:paraId="4B845102">
      <w:pPr>
        <w:pStyle w:val="2"/>
        <w:spacing w:line="241" w:lineRule="auto"/>
        <w:rPr>
          <w:lang w:eastAsia="zh-CN"/>
        </w:rPr>
      </w:pPr>
    </w:p>
    <w:p w14:paraId="021410E8">
      <w:pPr>
        <w:pStyle w:val="2"/>
        <w:spacing w:line="241" w:lineRule="auto"/>
        <w:rPr>
          <w:lang w:eastAsia="zh-CN"/>
        </w:rPr>
      </w:pPr>
    </w:p>
    <w:p w14:paraId="511D3498">
      <w:pPr>
        <w:pStyle w:val="2"/>
        <w:spacing w:line="241" w:lineRule="auto"/>
        <w:rPr>
          <w:lang w:eastAsia="zh-CN"/>
        </w:rPr>
      </w:pPr>
    </w:p>
    <w:p w14:paraId="350BDAAB">
      <w:pPr>
        <w:pStyle w:val="2"/>
        <w:spacing w:line="241" w:lineRule="auto"/>
        <w:rPr>
          <w:lang w:eastAsia="zh-CN"/>
        </w:rPr>
      </w:pPr>
    </w:p>
    <w:p w14:paraId="31454A72">
      <w:pPr>
        <w:pStyle w:val="2"/>
        <w:spacing w:line="241" w:lineRule="auto"/>
        <w:rPr>
          <w:lang w:eastAsia="zh-CN"/>
        </w:rPr>
      </w:pPr>
    </w:p>
    <w:p w14:paraId="36CFDB94">
      <w:pPr>
        <w:pStyle w:val="2"/>
        <w:spacing w:line="241" w:lineRule="auto"/>
        <w:rPr>
          <w:lang w:eastAsia="zh-CN"/>
        </w:rPr>
      </w:pPr>
    </w:p>
    <w:p w14:paraId="03674C68">
      <w:pPr>
        <w:pStyle w:val="2"/>
        <w:spacing w:line="241" w:lineRule="auto"/>
        <w:rPr>
          <w:lang w:eastAsia="zh-CN"/>
        </w:rPr>
      </w:pPr>
    </w:p>
    <w:p w14:paraId="5A970EC1">
      <w:pPr>
        <w:pStyle w:val="2"/>
        <w:spacing w:line="242" w:lineRule="auto"/>
        <w:rPr>
          <w:lang w:eastAsia="zh-CN"/>
        </w:rPr>
      </w:pPr>
    </w:p>
    <w:p w14:paraId="5F92C312">
      <w:pPr>
        <w:tabs>
          <w:tab w:val="left" w:pos="3585"/>
        </w:tabs>
        <w:spacing w:before="101" w:line="223" w:lineRule="auto"/>
        <w:ind w:left="2955"/>
        <w:rPr>
          <w:rFonts w:ascii="黑体" w:hAnsi="黑体" w:eastAsia="黑体" w:cs="黑体"/>
          <w:sz w:val="29"/>
          <w:szCs w:val="29"/>
          <w:lang w:eastAsia="zh-CN"/>
        </w:rPr>
      </w:pPr>
      <w:r>
        <w:rPr>
          <w:rFonts w:ascii="黑体" w:hAnsi="黑体" w:eastAsia="黑体" w:cs="黑体"/>
          <w:sz w:val="31"/>
          <w:szCs w:val="31"/>
          <w:u w:val="single"/>
          <w:lang w:eastAsia="zh-CN"/>
        </w:rPr>
        <w:tab/>
      </w:r>
      <w:r>
        <w:rPr>
          <w:rFonts w:ascii="黑体" w:hAnsi="黑体" w:eastAsia="黑体" w:cs="黑体"/>
          <w:spacing w:val="-50"/>
          <w:sz w:val="31"/>
          <w:szCs w:val="31"/>
          <w:lang w:eastAsia="zh-CN"/>
        </w:rPr>
        <w:t>年</w:t>
      </w:r>
      <w:r>
        <w:rPr>
          <w:rFonts w:ascii="黑体" w:hAnsi="黑体" w:eastAsia="黑体" w:cs="黑体"/>
          <w:spacing w:val="-148"/>
          <w:sz w:val="31"/>
          <w:szCs w:val="31"/>
          <w:lang w:eastAsia="zh-CN"/>
        </w:rPr>
        <w:t xml:space="preserve"> </w:t>
      </w:r>
      <w:r>
        <w:rPr>
          <w:rFonts w:ascii="黑体" w:hAnsi="黑体" w:eastAsia="黑体" w:cs="黑体"/>
          <w:spacing w:val="25"/>
          <w:sz w:val="31"/>
          <w:szCs w:val="31"/>
          <w:u w:val="single"/>
          <w:lang w:eastAsia="zh-CN"/>
        </w:rPr>
        <w:t xml:space="preserve">   </w:t>
      </w:r>
      <w:r>
        <w:rPr>
          <w:rFonts w:ascii="黑体" w:hAnsi="黑体" w:eastAsia="黑体" w:cs="黑体"/>
          <w:spacing w:val="-125"/>
          <w:sz w:val="31"/>
          <w:szCs w:val="31"/>
          <w:lang w:eastAsia="zh-CN"/>
        </w:rPr>
        <w:t xml:space="preserve"> </w:t>
      </w:r>
      <w:r>
        <w:rPr>
          <w:rFonts w:ascii="黑体" w:hAnsi="黑体" w:eastAsia="黑体" w:cs="黑体"/>
          <w:spacing w:val="-50"/>
          <w:sz w:val="31"/>
          <w:szCs w:val="31"/>
          <w:lang w:eastAsia="zh-CN"/>
        </w:rPr>
        <w:t>月</w:t>
      </w:r>
      <w:r>
        <w:rPr>
          <w:rFonts w:ascii="黑体" w:hAnsi="黑体" w:eastAsia="黑体" w:cs="黑体"/>
          <w:spacing w:val="-133"/>
          <w:sz w:val="31"/>
          <w:szCs w:val="31"/>
          <w:lang w:eastAsia="zh-CN"/>
        </w:rPr>
        <w:t xml:space="preserve"> </w:t>
      </w:r>
      <w:r>
        <w:rPr>
          <w:rFonts w:ascii="黑体" w:hAnsi="黑体" w:eastAsia="黑体" w:cs="黑体"/>
          <w:spacing w:val="15"/>
          <w:sz w:val="31"/>
          <w:szCs w:val="31"/>
          <w:u w:val="single"/>
          <w:lang w:eastAsia="zh-CN"/>
        </w:rPr>
        <w:t xml:space="preserve">   </w:t>
      </w:r>
      <w:r>
        <w:rPr>
          <w:rFonts w:ascii="黑体" w:hAnsi="黑体" w:eastAsia="黑体" w:cs="黑体"/>
          <w:spacing w:val="-105"/>
          <w:sz w:val="31"/>
          <w:szCs w:val="31"/>
          <w:lang w:eastAsia="zh-CN"/>
        </w:rPr>
        <w:t xml:space="preserve"> </w:t>
      </w:r>
      <w:r>
        <w:rPr>
          <w:rFonts w:ascii="黑体" w:hAnsi="黑体" w:eastAsia="黑体" w:cs="黑体"/>
          <w:spacing w:val="-50"/>
          <w:sz w:val="29"/>
          <w:szCs w:val="29"/>
          <w:lang w:eastAsia="zh-CN"/>
        </w:rPr>
        <w:t>日</w:t>
      </w:r>
    </w:p>
    <w:p w14:paraId="0A10916B">
      <w:pPr>
        <w:spacing w:line="223" w:lineRule="auto"/>
        <w:rPr>
          <w:rFonts w:ascii="黑体" w:hAnsi="黑体" w:eastAsia="黑体" w:cs="黑体"/>
          <w:sz w:val="29"/>
          <w:szCs w:val="29"/>
          <w:lang w:eastAsia="zh-CN"/>
        </w:rPr>
        <w:sectPr>
          <w:footerReference r:id="rId9" w:type="default"/>
          <w:pgSz w:w="11920" w:h="16830"/>
          <w:pgMar w:top="1418" w:right="1418" w:bottom="1418" w:left="1418" w:header="0" w:footer="1020" w:gutter="0"/>
          <w:cols w:space="720" w:num="1"/>
          <w:docGrid w:linePitch="286" w:charSpace="0"/>
        </w:sectPr>
      </w:pPr>
    </w:p>
    <w:p w14:paraId="3C7B4C46">
      <w:pPr>
        <w:pStyle w:val="2"/>
        <w:spacing w:line="270" w:lineRule="auto"/>
        <w:rPr>
          <w:lang w:eastAsia="zh-CN"/>
        </w:rPr>
      </w:pPr>
    </w:p>
    <w:p w14:paraId="264E6E95">
      <w:pPr>
        <w:pStyle w:val="2"/>
        <w:spacing w:line="271" w:lineRule="auto"/>
        <w:rPr>
          <w:lang w:eastAsia="zh-CN"/>
        </w:rPr>
      </w:pPr>
    </w:p>
    <w:p w14:paraId="560957B6">
      <w:pPr>
        <w:spacing w:before="123" w:line="223" w:lineRule="auto"/>
        <w:ind w:left="3815"/>
        <w:rPr>
          <w:rFonts w:ascii="仿宋" w:hAnsi="仿宋" w:eastAsia="仿宋" w:cs="仿宋"/>
          <w:sz w:val="38"/>
          <w:szCs w:val="38"/>
          <w:lang w:eastAsia="zh-CN"/>
        </w:rPr>
      </w:pPr>
      <w:r>
        <w:rPr>
          <w:rFonts w:ascii="仿宋" w:hAnsi="仿宋" w:eastAsia="仿宋" w:cs="仿宋"/>
          <w:b/>
          <w:bCs/>
          <w:spacing w:val="-32"/>
          <w:sz w:val="38"/>
          <w:szCs w:val="38"/>
          <w:lang w:eastAsia="zh-CN"/>
        </w:rPr>
        <w:t>目</w:t>
      </w:r>
      <w:r>
        <w:rPr>
          <w:rFonts w:ascii="仿宋" w:hAnsi="仿宋" w:eastAsia="仿宋" w:cs="仿宋"/>
          <w:spacing w:val="-32"/>
          <w:sz w:val="38"/>
          <w:szCs w:val="38"/>
          <w:lang w:eastAsia="zh-CN"/>
        </w:rPr>
        <w:t xml:space="preserve">   </w:t>
      </w:r>
      <w:r>
        <w:rPr>
          <w:rFonts w:ascii="仿宋" w:hAnsi="仿宋" w:eastAsia="仿宋" w:cs="仿宋"/>
          <w:b/>
          <w:bCs/>
          <w:spacing w:val="-32"/>
          <w:sz w:val="38"/>
          <w:szCs w:val="38"/>
          <w:lang w:eastAsia="zh-CN"/>
        </w:rPr>
        <w:t>录</w:t>
      </w:r>
    </w:p>
    <w:p w14:paraId="30642449">
      <w:pPr>
        <w:pStyle w:val="2"/>
        <w:spacing w:line="446" w:lineRule="auto"/>
        <w:rPr>
          <w:lang w:eastAsia="zh-CN"/>
        </w:rPr>
      </w:pPr>
    </w:p>
    <w:p w14:paraId="5485E751">
      <w:pPr>
        <w:spacing w:before="101" w:line="212" w:lineRule="auto"/>
        <w:ind w:left="600"/>
        <w:rPr>
          <w:rFonts w:ascii="Times New Roman" w:hAnsi="Times New Roman" w:eastAsia="Times New Roman" w:cs="Times New Roman"/>
          <w:sz w:val="31"/>
          <w:szCs w:val="31"/>
          <w:lang w:eastAsia="zh-CN"/>
        </w:rPr>
      </w:pPr>
      <w:r>
        <w:rPr>
          <w:rFonts w:ascii="Times New Roman" w:hAnsi="Times New Roman" w:eastAsia="Times New Roman" w:cs="Times New Roman"/>
          <w:spacing w:val="-7"/>
          <w:sz w:val="31"/>
          <w:szCs w:val="31"/>
          <w:lang w:eastAsia="zh-CN"/>
        </w:rPr>
        <w:t>1.</w:t>
      </w:r>
      <w:r>
        <w:rPr>
          <w:rFonts w:ascii="Times New Roman" w:hAnsi="Times New Roman" w:eastAsia="Times New Roman" w:cs="Times New Roman"/>
          <w:spacing w:val="22"/>
          <w:sz w:val="31"/>
          <w:szCs w:val="31"/>
          <w:lang w:eastAsia="zh-CN"/>
        </w:rPr>
        <w:t xml:space="preserve">   </w:t>
      </w:r>
      <w:r>
        <w:rPr>
          <w:rFonts w:ascii="仿宋" w:hAnsi="仿宋" w:eastAsia="仿宋" w:cs="仿宋"/>
          <w:spacing w:val="-7"/>
          <w:sz w:val="31"/>
          <w:szCs w:val="31"/>
          <w:lang w:eastAsia="zh-CN"/>
        </w:rPr>
        <w:t>申请书</w:t>
      </w:r>
      <w:r>
        <w:rPr>
          <w:rFonts w:ascii="仿宋" w:hAnsi="仿宋" w:eastAsia="仿宋" w:cs="仿宋"/>
          <w:spacing w:val="1"/>
          <w:sz w:val="31"/>
          <w:szCs w:val="31"/>
          <w:u w:val="dotted"/>
          <w:lang w:eastAsia="zh-CN"/>
        </w:rPr>
        <w:t xml:space="preserve">                                  </w:t>
      </w:r>
      <w:r>
        <w:rPr>
          <w:rFonts w:ascii="仿宋" w:hAnsi="仿宋" w:eastAsia="仿宋" w:cs="仿宋"/>
          <w:sz w:val="31"/>
          <w:szCs w:val="31"/>
          <w:u w:val="dotted"/>
          <w:lang w:eastAsia="zh-CN"/>
        </w:rPr>
        <w:t xml:space="preserve">       </w:t>
      </w:r>
      <w:r>
        <w:rPr>
          <w:rFonts w:ascii="Times New Roman" w:hAnsi="Times New Roman" w:eastAsia="Times New Roman" w:cs="Times New Roman"/>
          <w:spacing w:val="-7"/>
          <w:sz w:val="31"/>
          <w:szCs w:val="31"/>
          <w:lang w:eastAsia="zh-CN"/>
        </w:rPr>
        <w:t>()</w:t>
      </w:r>
    </w:p>
    <w:p w14:paraId="79E7386C">
      <w:pPr>
        <w:pStyle w:val="2"/>
        <w:spacing w:line="281" w:lineRule="auto"/>
        <w:rPr>
          <w:lang w:eastAsia="zh-CN"/>
        </w:rPr>
      </w:pPr>
    </w:p>
    <w:p w14:paraId="4D15F2F9">
      <w:pPr>
        <w:spacing w:before="101" w:line="212" w:lineRule="auto"/>
        <w:ind w:left="600"/>
        <w:rPr>
          <w:rFonts w:ascii="Times New Roman" w:hAnsi="Times New Roman" w:eastAsia="Times New Roman" w:cs="Times New Roman"/>
          <w:sz w:val="31"/>
          <w:szCs w:val="31"/>
          <w:lang w:eastAsia="zh-CN"/>
        </w:rPr>
      </w:pPr>
      <w:r>
        <w:rPr>
          <w:rFonts w:ascii="Times New Roman" w:hAnsi="Times New Roman" w:eastAsia="Times New Roman" w:cs="Times New Roman"/>
          <w:spacing w:val="4"/>
          <w:sz w:val="31"/>
          <w:szCs w:val="31"/>
          <w:lang w:eastAsia="zh-CN"/>
        </w:rPr>
        <w:t xml:space="preserve">2.   </w:t>
      </w:r>
      <w:r>
        <w:rPr>
          <w:rFonts w:ascii="仿宋" w:hAnsi="仿宋" w:eastAsia="仿宋" w:cs="仿宋"/>
          <w:spacing w:val="4"/>
          <w:sz w:val="31"/>
          <w:szCs w:val="31"/>
          <w:lang w:eastAsia="zh-CN"/>
        </w:rPr>
        <w:t>报价函及报价函附录</w:t>
      </w:r>
      <w:r>
        <w:rPr>
          <w:rFonts w:ascii="仿宋" w:hAnsi="仿宋" w:eastAsia="仿宋" w:cs="仿宋"/>
          <w:spacing w:val="-132"/>
          <w:sz w:val="31"/>
          <w:szCs w:val="31"/>
          <w:lang w:eastAsia="zh-CN"/>
        </w:rPr>
        <w:t xml:space="preserve"> </w:t>
      </w:r>
      <w:r>
        <w:rPr>
          <w:rFonts w:ascii="仿宋" w:hAnsi="仿宋" w:eastAsia="仿宋" w:cs="仿宋"/>
          <w:spacing w:val="4"/>
          <w:sz w:val="31"/>
          <w:szCs w:val="31"/>
          <w:u w:val="dotted"/>
          <w:lang w:eastAsia="zh-CN"/>
        </w:rPr>
        <w:t xml:space="preserve">                           </w:t>
      </w:r>
      <w:r>
        <w:rPr>
          <w:rFonts w:ascii="仿宋" w:hAnsi="仿宋" w:eastAsia="仿宋" w:cs="仿宋"/>
          <w:spacing w:val="-58"/>
          <w:sz w:val="31"/>
          <w:szCs w:val="31"/>
          <w:lang w:eastAsia="zh-CN"/>
        </w:rPr>
        <w:t xml:space="preserve"> </w:t>
      </w:r>
      <w:r>
        <w:rPr>
          <w:rFonts w:ascii="Times New Roman" w:hAnsi="Times New Roman" w:eastAsia="Times New Roman" w:cs="Times New Roman"/>
          <w:spacing w:val="4"/>
          <w:sz w:val="31"/>
          <w:szCs w:val="31"/>
          <w:lang w:eastAsia="zh-CN"/>
        </w:rPr>
        <w:t>()</w:t>
      </w:r>
    </w:p>
    <w:p w14:paraId="618C95AA">
      <w:pPr>
        <w:pStyle w:val="2"/>
        <w:spacing w:line="380" w:lineRule="auto"/>
        <w:rPr>
          <w:lang w:eastAsia="zh-CN"/>
        </w:rPr>
      </w:pPr>
    </w:p>
    <w:p w14:paraId="2D365B8E">
      <w:pPr>
        <w:spacing w:before="101" w:line="212" w:lineRule="auto"/>
        <w:ind w:left="600"/>
        <w:rPr>
          <w:rFonts w:ascii="Times New Roman" w:hAnsi="Times New Roman" w:eastAsia="Times New Roman" w:cs="Times New Roman"/>
          <w:sz w:val="31"/>
          <w:szCs w:val="31"/>
          <w:lang w:eastAsia="zh-CN"/>
        </w:rPr>
      </w:pPr>
      <w:r>
        <w:rPr>
          <w:rFonts w:ascii="Times New Roman" w:hAnsi="Times New Roman" w:eastAsia="Times New Roman" w:cs="Times New Roman"/>
          <w:spacing w:val="5"/>
          <w:sz w:val="31"/>
          <w:szCs w:val="31"/>
          <w:lang w:eastAsia="zh-CN"/>
        </w:rPr>
        <w:t>3.</w:t>
      </w:r>
      <w:r>
        <w:rPr>
          <w:rFonts w:ascii="Times New Roman" w:hAnsi="Times New Roman" w:eastAsia="Times New Roman" w:cs="Times New Roman"/>
          <w:spacing w:val="42"/>
          <w:sz w:val="31"/>
          <w:szCs w:val="31"/>
          <w:lang w:eastAsia="zh-CN"/>
        </w:rPr>
        <w:t xml:space="preserve">  </w:t>
      </w:r>
      <w:r>
        <w:rPr>
          <w:rFonts w:ascii="仿宋" w:hAnsi="仿宋" w:eastAsia="仿宋" w:cs="仿宋"/>
          <w:spacing w:val="5"/>
          <w:sz w:val="31"/>
          <w:szCs w:val="31"/>
          <w:lang w:eastAsia="zh-CN"/>
        </w:rPr>
        <w:t>营业执照或者单位法人证书</w:t>
      </w:r>
      <w:r>
        <w:rPr>
          <w:rFonts w:ascii="仿宋" w:hAnsi="仿宋" w:eastAsia="仿宋" w:cs="仿宋"/>
          <w:spacing w:val="5"/>
          <w:sz w:val="31"/>
          <w:szCs w:val="31"/>
          <w:u w:val="dotted"/>
          <w:lang w:eastAsia="zh-CN"/>
        </w:rPr>
        <w:t xml:space="preserve">                      </w:t>
      </w:r>
      <w:r>
        <w:rPr>
          <w:rFonts w:ascii="Times New Roman" w:hAnsi="Times New Roman" w:eastAsia="Times New Roman" w:cs="Times New Roman"/>
          <w:spacing w:val="5"/>
          <w:sz w:val="31"/>
          <w:szCs w:val="31"/>
          <w:lang w:eastAsia="zh-CN"/>
        </w:rPr>
        <w:t>()</w:t>
      </w:r>
    </w:p>
    <w:p w14:paraId="21CCA79C">
      <w:pPr>
        <w:pStyle w:val="2"/>
        <w:spacing w:line="444" w:lineRule="auto"/>
        <w:rPr>
          <w:lang w:eastAsia="zh-CN"/>
        </w:rPr>
      </w:pPr>
    </w:p>
    <w:p w14:paraId="439D8E7D">
      <w:pPr>
        <w:spacing w:before="101" w:line="212" w:lineRule="auto"/>
        <w:ind w:left="600"/>
        <w:rPr>
          <w:rFonts w:ascii="Times New Roman" w:hAnsi="Times New Roman" w:eastAsia="Times New Roman" w:cs="Times New Roman"/>
          <w:sz w:val="31"/>
          <w:szCs w:val="31"/>
          <w:lang w:eastAsia="zh-CN"/>
        </w:rPr>
      </w:pPr>
      <w:r>
        <w:rPr>
          <w:rFonts w:ascii="Times New Roman" w:hAnsi="Times New Roman" w:eastAsia="Times New Roman" w:cs="Times New Roman"/>
          <w:spacing w:val="4"/>
          <w:sz w:val="31"/>
          <w:szCs w:val="31"/>
          <w:lang w:eastAsia="zh-CN"/>
        </w:rPr>
        <w:t xml:space="preserve">4.   </w:t>
      </w:r>
      <w:r>
        <w:rPr>
          <w:rFonts w:ascii="仿宋" w:hAnsi="仿宋" w:eastAsia="仿宋" w:cs="仿宋"/>
          <w:spacing w:val="4"/>
          <w:sz w:val="31"/>
          <w:szCs w:val="31"/>
          <w:lang w:eastAsia="zh-CN"/>
        </w:rPr>
        <w:t xml:space="preserve">法定代表授权委托书、负责人身份证明、授权委托人身 </w:t>
      </w:r>
      <w:r>
        <w:rPr>
          <w:rFonts w:ascii="仿宋" w:hAnsi="仿宋" w:eastAsia="仿宋" w:cs="仿宋"/>
          <w:spacing w:val="2"/>
          <w:sz w:val="31"/>
          <w:szCs w:val="31"/>
          <w:lang w:eastAsia="zh-CN"/>
        </w:rPr>
        <w:t>份证明</w:t>
      </w:r>
      <w:r>
        <w:rPr>
          <w:rFonts w:ascii="仿宋" w:hAnsi="仿宋" w:eastAsia="仿宋" w:cs="仿宋"/>
          <w:spacing w:val="2"/>
          <w:sz w:val="31"/>
          <w:szCs w:val="31"/>
          <w:u w:val="dotted"/>
          <w:lang w:eastAsia="zh-CN"/>
        </w:rPr>
        <w:t xml:space="preserve">                                           </w:t>
      </w:r>
      <w:r>
        <w:rPr>
          <w:rFonts w:ascii="仿宋" w:hAnsi="仿宋" w:eastAsia="仿宋" w:cs="仿宋"/>
          <w:spacing w:val="-82"/>
          <w:sz w:val="31"/>
          <w:szCs w:val="31"/>
          <w:lang w:eastAsia="zh-CN"/>
        </w:rPr>
        <w:t xml:space="preserve"> </w:t>
      </w:r>
      <w:r>
        <w:rPr>
          <w:rFonts w:ascii="Times New Roman" w:hAnsi="Times New Roman" w:eastAsia="Times New Roman" w:cs="Times New Roman"/>
          <w:spacing w:val="2"/>
          <w:sz w:val="31"/>
          <w:szCs w:val="31"/>
          <w:lang w:eastAsia="zh-CN"/>
        </w:rPr>
        <w:t>()</w:t>
      </w:r>
    </w:p>
    <w:p w14:paraId="445149A8">
      <w:pPr>
        <w:pStyle w:val="2"/>
        <w:spacing w:line="420" w:lineRule="auto"/>
        <w:rPr>
          <w:lang w:eastAsia="zh-CN"/>
        </w:rPr>
      </w:pPr>
    </w:p>
    <w:p w14:paraId="0E0E6363">
      <w:pPr>
        <w:spacing w:before="101" w:line="212" w:lineRule="auto"/>
        <w:ind w:left="600"/>
        <w:rPr>
          <w:rFonts w:ascii="Times New Roman" w:hAnsi="Times New Roman" w:eastAsia="Times New Roman" w:cs="Times New Roman"/>
          <w:sz w:val="31"/>
          <w:szCs w:val="31"/>
          <w:lang w:eastAsia="zh-CN"/>
        </w:rPr>
      </w:pPr>
      <w:r>
        <w:rPr>
          <w:rFonts w:ascii="Times New Roman" w:hAnsi="Times New Roman" w:eastAsia="Times New Roman" w:cs="Times New Roman"/>
          <w:spacing w:val="7"/>
          <w:sz w:val="31"/>
          <w:szCs w:val="31"/>
          <w:lang w:eastAsia="zh-CN"/>
        </w:rPr>
        <w:t>5.</w:t>
      </w:r>
      <w:r>
        <w:rPr>
          <w:rFonts w:ascii="Times New Roman" w:hAnsi="Times New Roman" w:eastAsia="Times New Roman" w:cs="Times New Roman"/>
          <w:spacing w:val="30"/>
          <w:w w:val="101"/>
          <w:sz w:val="31"/>
          <w:szCs w:val="31"/>
          <w:lang w:eastAsia="zh-CN"/>
        </w:rPr>
        <w:t xml:space="preserve">  </w:t>
      </w:r>
      <w:r>
        <w:rPr>
          <w:rFonts w:ascii="仿宋" w:hAnsi="仿宋" w:eastAsia="仿宋" w:cs="仿宋"/>
          <w:spacing w:val="7"/>
          <w:sz w:val="31"/>
          <w:szCs w:val="31"/>
          <w:lang w:eastAsia="zh-CN"/>
        </w:rPr>
        <w:t>响应承诺书</w:t>
      </w:r>
      <w:r>
        <w:rPr>
          <w:rFonts w:ascii="仿宋" w:hAnsi="仿宋" w:eastAsia="仿宋" w:cs="仿宋"/>
          <w:spacing w:val="4"/>
          <w:sz w:val="31"/>
          <w:szCs w:val="31"/>
          <w:u w:val="dotted"/>
          <w:lang w:eastAsia="zh-CN"/>
        </w:rPr>
        <w:t xml:space="preserve">                                    </w:t>
      </w:r>
      <w:r>
        <w:rPr>
          <w:rFonts w:ascii="Times New Roman" w:hAnsi="Times New Roman" w:eastAsia="Times New Roman" w:cs="Times New Roman"/>
          <w:spacing w:val="7"/>
          <w:sz w:val="31"/>
          <w:szCs w:val="31"/>
          <w:lang w:eastAsia="zh-CN"/>
        </w:rPr>
        <w:t>()</w:t>
      </w:r>
    </w:p>
    <w:p w14:paraId="2793BB3D">
      <w:pPr>
        <w:pStyle w:val="2"/>
        <w:spacing w:line="410" w:lineRule="auto"/>
        <w:rPr>
          <w:lang w:eastAsia="zh-CN"/>
        </w:rPr>
      </w:pPr>
    </w:p>
    <w:p w14:paraId="4012CBD1">
      <w:pPr>
        <w:spacing w:before="101" w:line="212" w:lineRule="auto"/>
        <w:ind w:left="600"/>
        <w:rPr>
          <w:rFonts w:ascii="Times New Roman" w:hAnsi="Times New Roman" w:eastAsia="Times New Roman" w:cs="Times New Roman"/>
          <w:sz w:val="31"/>
          <w:szCs w:val="31"/>
          <w:lang w:eastAsia="zh-CN"/>
        </w:rPr>
      </w:pPr>
      <w:r>
        <w:rPr>
          <w:rFonts w:ascii="Times New Roman" w:hAnsi="Times New Roman" w:eastAsia="Times New Roman" w:cs="Times New Roman"/>
          <w:spacing w:val="3"/>
          <w:sz w:val="31"/>
          <w:szCs w:val="31"/>
          <w:lang w:eastAsia="zh-CN"/>
        </w:rPr>
        <w:t>6.</w:t>
      </w:r>
      <w:r>
        <w:rPr>
          <w:rFonts w:ascii="Times New Roman" w:hAnsi="Times New Roman" w:eastAsia="Times New Roman" w:cs="Times New Roman"/>
          <w:spacing w:val="81"/>
          <w:sz w:val="31"/>
          <w:szCs w:val="31"/>
          <w:lang w:eastAsia="zh-CN"/>
        </w:rPr>
        <w:t xml:space="preserve"> </w:t>
      </w:r>
      <w:r>
        <w:rPr>
          <w:rFonts w:ascii="仿宋" w:hAnsi="仿宋" w:eastAsia="仿宋" w:cs="仿宋"/>
          <w:spacing w:val="3"/>
          <w:sz w:val="31"/>
          <w:szCs w:val="31"/>
          <w:lang w:eastAsia="zh-CN"/>
        </w:rPr>
        <w:t>近三年服务单位情况</w:t>
      </w:r>
      <w:r>
        <w:rPr>
          <w:rFonts w:ascii="仿宋" w:hAnsi="仿宋" w:eastAsia="仿宋" w:cs="仿宋"/>
          <w:spacing w:val="3"/>
          <w:sz w:val="31"/>
          <w:szCs w:val="31"/>
          <w:u w:val="dotted"/>
          <w:lang w:eastAsia="zh-CN"/>
        </w:rPr>
        <w:t xml:space="preserve">                             </w:t>
      </w:r>
      <w:r>
        <w:rPr>
          <w:rFonts w:ascii="Times New Roman" w:hAnsi="Times New Roman" w:eastAsia="Times New Roman" w:cs="Times New Roman"/>
          <w:spacing w:val="3"/>
          <w:sz w:val="31"/>
          <w:szCs w:val="31"/>
          <w:lang w:eastAsia="zh-CN"/>
        </w:rPr>
        <w:t>()</w:t>
      </w:r>
    </w:p>
    <w:p w14:paraId="34ED3E31">
      <w:pPr>
        <w:pStyle w:val="2"/>
        <w:spacing w:line="410" w:lineRule="auto"/>
        <w:rPr>
          <w:lang w:eastAsia="zh-CN"/>
        </w:rPr>
      </w:pPr>
    </w:p>
    <w:p w14:paraId="4BC11C54">
      <w:pPr>
        <w:spacing w:before="101" w:line="212" w:lineRule="auto"/>
        <w:ind w:left="600"/>
        <w:rPr>
          <w:rFonts w:ascii="Times New Roman" w:hAnsi="Times New Roman" w:eastAsia="Times New Roman" w:cs="Times New Roman"/>
          <w:sz w:val="31"/>
          <w:szCs w:val="31"/>
          <w:lang w:eastAsia="zh-CN"/>
        </w:rPr>
      </w:pPr>
      <w:r>
        <w:rPr>
          <w:rFonts w:ascii="Times New Roman" w:hAnsi="Times New Roman" w:eastAsia="Times New Roman" w:cs="Times New Roman"/>
          <w:spacing w:val="1"/>
          <w:sz w:val="31"/>
          <w:szCs w:val="31"/>
          <w:lang w:eastAsia="zh-CN"/>
        </w:rPr>
        <w:t>7.</w:t>
      </w:r>
      <w:r>
        <w:rPr>
          <w:rFonts w:ascii="Times New Roman" w:hAnsi="Times New Roman" w:eastAsia="Times New Roman" w:cs="Times New Roman"/>
          <w:spacing w:val="8"/>
          <w:sz w:val="31"/>
          <w:szCs w:val="31"/>
          <w:lang w:eastAsia="zh-CN"/>
        </w:rPr>
        <w:t xml:space="preserve">   </w:t>
      </w:r>
      <w:r>
        <w:rPr>
          <w:rFonts w:ascii="仿宋" w:hAnsi="仿宋" w:eastAsia="仿宋" w:cs="仿宋"/>
          <w:spacing w:val="1"/>
          <w:sz w:val="31"/>
          <w:szCs w:val="31"/>
          <w:lang w:eastAsia="zh-CN"/>
        </w:rPr>
        <w:t>中小企业申明函</w:t>
      </w:r>
      <w:r>
        <w:rPr>
          <w:rFonts w:ascii="仿宋" w:hAnsi="仿宋" w:eastAsia="仿宋" w:cs="仿宋"/>
          <w:spacing w:val="1"/>
          <w:sz w:val="31"/>
          <w:szCs w:val="31"/>
          <w:u w:val="dotted"/>
          <w:lang w:eastAsia="zh-CN"/>
        </w:rPr>
        <w:t xml:space="preserve">                 </w:t>
      </w:r>
      <w:r>
        <w:rPr>
          <w:rFonts w:ascii="仿宋" w:hAnsi="仿宋" w:eastAsia="仿宋" w:cs="仿宋"/>
          <w:sz w:val="31"/>
          <w:szCs w:val="31"/>
          <w:u w:val="dotted"/>
          <w:lang w:eastAsia="zh-CN"/>
        </w:rPr>
        <w:t xml:space="preserve">                </w:t>
      </w:r>
      <w:r>
        <w:rPr>
          <w:rFonts w:ascii="Times New Roman" w:hAnsi="Times New Roman" w:eastAsia="Times New Roman" w:cs="Times New Roman"/>
          <w:sz w:val="31"/>
          <w:szCs w:val="31"/>
          <w:lang w:eastAsia="zh-CN"/>
        </w:rPr>
        <w:t>()</w:t>
      </w:r>
    </w:p>
    <w:p w14:paraId="2C0645B2">
      <w:pPr>
        <w:pStyle w:val="2"/>
        <w:spacing w:line="409" w:lineRule="auto"/>
        <w:rPr>
          <w:lang w:eastAsia="zh-CN"/>
        </w:rPr>
      </w:pPr>
    </w:p>
    <w:p w14:paraId="125D3372">
      <w:pPr>
        <w:spacing w:before="101" w:line="212" w:lineRule="auto"/>
        <w:ind w:left="600"/>
        <w:rPr>
          <w:rFonts w:ascii="Times New Roman" w:hAnsi="Times New Roman" w:cs="Times New Roman" w:eastAsiaTheme="minorEastAsia"/>
          <w:spacing w:val="3"/>
          <w:sz w:val="31"/>
          <w:szCs w:val="31"/>
          <w:lang w:eastAsia="zh-CN"/>
        </w:rPr>
      </w:pPr>
      <w:r>
        <w:rPr>
          <w:rFonts w:ascii="Times New Roman" w:hAnsi="Times New Roman" w:eastAsia="Times New Roman" w:cs="Times New Roman"/>
          <w:spacing w:val="3"/>
          <w:sz w:val="31"/>
          <w:szCs w:val="31"/>
          <w:lang w:eastAsia="zh-CN"/>
        </w:rPr>
        <w:t xml:space="preserve">8.   </w:t>
      </w:r>
      <w:r>
        <w:rPr>
          <w:rFonts w:ascii="仿宋" w:hAnsi="仿宋" w:eastAsia="仿宋" w:cs="仿宋"/>
          <w:spacing w:val="4"/>
          <w:sz w:val="31"/>
          <w:szCs w:val="31"/>
          <w:lang w:eastAsia="zh-CN"/>
        </w:rPr>
        <w:t>其他</w:t>
      </w:r>
      <w:r>
        <w:rPr>
          <w:rFonts w:ascii="仿宋" w:hAnsi="仿宋" w:eastAsia="仿宋" w:cs="仿宋"/>
          <w:spacing w:val="3"/>
          <w:sz w:val="31"/>
          <w:szCs w:val="31"/>
          <w:lang w:eastAsia="zh-CN"/>
        </w:rPr>
        <w:t>证明文件资料和需要说明的问题</w:t>
      </w:r>
      <w:r>
        <w:rPr>
          <w:rFonts w:ascii="仿宋" w:hAnsi="仿宋" w:eastAsia="仿宋" w:cs="仿宋"/>
          <w:spacing w:val="-147"/>
          <w:sz w:val="31"/>
          <w:szCs w:val="31"/>
          <w:lang w:eastAsia="zh-CN"/>
        </w:rPr>
        <w:t xml:space="preserve"> </w:t>
      </w:r>
      <w:r>
        <w:rPr>
          <w:rFonts w:ascii="仿宋" w:hAnsi="仿宋" w:eastAsia="仿宋" w:cs="仿宋"/>
          <w:spacing w:val="9"/>
          <w:sz w:val="31"/>
          <w:szCs w:val="31"/>
          <w:u w:val="dotted"/>
          <w:lang w:eastAsia="zh-CN"/>
        </w:rPr>
        <w:t xml:space="preserve">             </w:t>
      </w:r>
      <w:r>
        <w:rPr>
          <w:rFonts w:ascii="仿宋" w:hAnsi="仿宋" w:eastAsia="仿宋" w:cs="仿宋"/>
          <w:spacing w:val="3"/>
          <w:sz w:val="31"/>
          <w:szCs w:val="31"/>
          <w:lang w:eastAsia="zh-CN"/>
        </w:rPr>
        <w:t xml:space="preserve"> </w:t>
      </w:r>
      <w:r>
        <w:rPr>
          <w:rFonts w:ascii="Times New Roman" w:hAnsi="Times New Roman" w:eastAsia="Times New Roman" w:cs="Times New Roman"/>
          <w:spacing w:val="3"/>
          <w:sz w:val="31"/>
          <w:szCs w:val="31"/>
          <w:lang w:eastAsia="zh-CN"/>
        </w:rPr>
        <w:t>()</w:t>
      </w:r>
    </w:p>
    <w:p w14:paraId="5DF200DC">
      <w:pPr>
        <w:spacing w:before="101" w:line="212" w:lineRule="auto"/>
        <w:ind w:left="600"/>
        <w:rPr>
          <w:rFonts w:ascii="仿宋" w:hAnsi="仿宋" w:eastAsia="仿宋" w:cs="仿宋"/>
          <w:sz w:val="31"/>
          <w:szCs w:val="31"/>
          <w:lang w:eastAsia="zh-CN"/>
        </w:rPr>
      </w:pPr>
      <w:r>
        <w:rPr>
          <w:rFonts w:ascii="Times New Roman" w:hAnsi="Times New Roman" w:eastAsia="Times New Roman" w:cs="Times New Roman"/>
          <w:spacing w:val="4"/>
          <w:sz w:val="31"/>
          <w:szCs w:val="31"/>
          <w:lang w:eastAsia="zh-CN"/>
        </w:rPr>
        <w:t xml:space="preserve"> </w:t>
      </w:r>
      <w:r>
        <w:rPr>
          <w:rFonts w:ascii="Times New Roman" w:hAnsi="Times New Roman" w:eastAsia="Times New Roman" w:cs="Times New Roman"/>
          <w:b/>
          <w:bCs/>
          <w:spacing w:val="8"/>
          <w:sz w:val="31"/>
          <w:szCs w:val="31"/>
          <w:lang w:eastAsia="zh-CN"/>
        </w:rPr>
        <w:t xml:space="preserve">( </w:t>
      </w:r>
      <w:r>
        <w:rPr>
          <w:rFonts w:ascii="仿宋" w:hAnsi="仿宋" w:eastAsia="仿宋" w:cs="仿宋"/>
          <w:b/>
          <w:bCs/>
          <w:spacing w:val="8"/>
          <w:sz w:val="31"/>
          <w:szCs w:val="31"/>
          <w:lang w:eastAsia="zh-CN"/>
        </w:rPr>
        <w:t>括号内请标注对应页码)</w:t>
      </w:r>
    </w:p>
    <w:p w14:paraId="578B0CE5">
      <w:pPr>
        <w:spacing w:line="325" w:lineRule="auto"/>
        <w:rPr>
          <w:rFonts w:ascii="仿宋" w:hAnsi="仿宋" w:eastAsia="仿宋" w:cs="仿宋"/>
          <w:sz w:val="31"/>
          <w:szCs w:val="31"/>
          <w:lang w:eastAsia="zh-CN"/>
        </w:rPr>
        <w:sectPr>
          <w:footerReference r:id="rId10" w:type="default"/>
          <w:pgSz w:w="11920" w:h="16830"/>
          <w:pgMar w:top="1418" w:right="1418" w:bottom="1418" w:left="1418" w:header="0" w:footer="1020" w:gutter="0"/>
          <w:cols w:space="720" w:num="1"/>
          <w:docGrid w:linePitch="286" w:charSpace="0"/>
        </w:sectPr>
      </w:pPr>
    </w:p>
    <w:p w14:paraId="446DEC3E">
      <w:pPr>
        <w:spacing w:before="101" w:line="224" w:lineRule="auto"/>
        <w:ind w:left="14"/>
        <w:rPr>
          <w:rFonts w:ascii="黑体" w:hAnsi="黑体" w:eastAsia="黑体" w:cs="黑体"/>
          <w:sz w:val="31"/>
          <w:szCs w:val="31"/>
          <w:lang w:eastAsia="zh-CN"/>
        </w:rPr>
      </w:pPr>
      <w:r>
        <w:rPr>
          <w:rFonts w:ascii="黑体" w:hAnsi="黑体" w:eastAsia="黑体" w:cs="黑体"/>
          <w:b/>
          <w:bCs/>
          <w:spacing w:val="24"/>
          <w:sz w:val="31"/>
          <w:szCs w:val="31"/>
          <w:lang w:eastAsia="zh-CN"/>
        </w:rPr>
        <w:t>附件2</w:t>
      </w:r>
    </w:p>
    <w:p w14:paraId="191EFCFB">
      <w:pPr>
        <w:spacing w:before="222" w:line="224" w:lineRule="auto"/>
        <w:rPr>
          <w:rFonts w:ascii="仿宋" w:hAnsi="仿宋" w:eastAsia="仿宋" w:cs="仿宋"/>
          <w:sz w:val="28"/>
          <w:szCs w:val="28"/>
          <w:lang w:eastAsia="zh-CN"/>
        </w:rPr>
      </w:pPr>
      <w:r>
        <w:rPr>
          <w:rFonts w:ascii="仿宋" w:hAnsi="仿宋" w:eastAsia="仿宋" w:cs="仿宋"/>
          <w:spacing w:val="10"/>
          <w:sz w:val="28"/>
          <w:szCs w:val="28"/>
          <w:lang w:eastAsia="zh-CN"/>
        </w:rPr>
        <w:t>编号：</w:t>
      </w:r>
    </w:p>
    <w:p w14:paraId="42940186">
      <w:pPr>
        <w:pStyle w:val="2"/>
        <w:spacing w:line="299" w:lineRule="auto"/>
        <w:rPr>
          <w:lang w:eastAsia="zh-CN"/>
        </w:rPr>
      </w:pPr>
    </w:p>
    <w:p w14:paraId="03AC4AF0">
      <w:pPr>
        <w:pStyle w:val="2"/>
        <w:spacing w:line="300" w:lineRule="auto"/>
        <w:rPr>
          <w:lang w:eastAsia="zh-CN"/>
        </w:rPr>
      </w:pPr>
    </w:p>
    <w:p w14:paraId="3A093556">
      <w:pPr>
        <w:pStyle w:val="2"/>
        <w:spacing w:line="300" w:lineRule="auto"/>
        <w:rPr>
          <w:lang w:eastAsia="zh-CN"/>
        </w:rPr>
      </w:pPr>
    </w:p>
    <w:p w14:paraId="403EBC4B">
      <w:pPr>
        <w:spacing w:before="179" w:line="194" w:lineRule="auto"/>
        <w:ind w:left="2617"/>
        <w:rPr>
          <w:rFonts w:ascii="宋体" w:hAnsi="宋体" w:eastAsia="宋体" w:cs="宋体"/>
          <w:sz w:val="55"/>
          <w:szCs w:val="55"/>
          <w:lang w:eastAsia="zh-CN"/>
        </w:rPr>
      </w:pPr>
      <w:r>
        <w:rPr>
          <w:rFonts w:ascii="宋体" w:hAnsi="宋体" w:eastAsia="宋体" w:cs="宋体"/>
          <w:b/>
          <w:bCs/>
          <w:spacing w:val="37"/>
          <w:sz w:val="55"/>
          <w:szCs w:val="55"/>
          <w:lang w:eastAsia="zh-CN"/>
        </w:rPr>
        <w:t>湖北省民政厅</w:t>
      </w:r>
    </w:p>
    <w:p w14:paraId="1C17CDDC">
      <w:pPr>
        <w:spacing w:before="1" w:line="218" w:lineRule="auto"/>
        <w:ind w:left="1567"/>
        <w:rPr>
          <w:rFonts w:ascii="宋体" w:hAnsi="宋体" w:eastAsia="宋体" w:cs="宋体"/>
          <w:sz w:val="55"/>
          <w:szCs w:val="55"/>
          <w:lang w:eastAsia="zh-CN"/>
        </w:rPr>
      </w:pPr>
      <w:r>
        <w:rPr>
          <w:rFonts w:ascii="宋体" w:hAnsi="宋体" w:eastAsia="宋体" w:cs="宋体"/>
          <w:b/>
          <w:bCs/>
          <w:spacing w:val="16"/>
          <w:sz w:val="55"/>
          <w:szCs w:val="55"/>
          <w:lang w:eastAsia="zh-CN"/>
        </w:rPr>
        <w:t>厅机关劳务服务申请书</w:t>
      </w:r>
    </w:p>
    <w:p w14:paraId="42BEDB3E">
      <w:pPr>
        <w:pStyle w:val="2"/>
        <w:spacing w:line="286" w:lineRule="auto"/>
        <w:rPr>
          <w:lang w:eastAsia="zh-CN"/>
        </w:rPr>
      </w:pPr>
    </w:p>
    <w:p w14:paraId="7168265A">
      <w:pPr>
        <w:pStyle w:val="2"/>
        <w:spacing w:line="287" w:lineRule="auto"/>
        <w:rPr>
          <w:lang w:eastAsia="zh-CN"/>
        </w:rPr>
      </w:pPr>
    </w:p>
    <w:p w14:paraId="4D9C49F3">
      <w:pPr>
        <w:pStyle w:val="2"/>
        <w:spacing w:line="287" w:lineRule="auto"/>
        <w:rPr>
          <w:lang w:eastAsia="zh-CN"/>
        </w:rPr>
      </w:pPr>
    </w:p>
    <w:p w14:paraId="2E4E46F8">
      <w:pPr>
        <w:pStyle w:val="2"/>
        <w:spacing w:line="287" w:lineRule="auto"/>
        <w:rPr>
          <w:lang w:eastAsia="zh-CN"/>
        </w:rPr>
      </w:pPr>
    </w:p>
    <w:p w14:paraId="1AB355EC">
      <w:pPr>
        <w:spacing w:before="92" w:line="222" w:lineRule="auto"/>
        <w:ind w:left="760"/>
        <w:rPr>
          <w:rFonts w:ascii="仿宋" w:hAnsi="仿宋" w:eastAsia="仿宋" w:cs="仿宋"/>
          <w:sz w:val="28"/>
          <w:szCs w:val="28"/>
          <w:lang w:eastAsia="zh-CN"/>
        </w:rPr>
      </w:pPr>
      <w:r>
        <w:rPr>
          <w:rFonts w:ascii="仿宋" w:hAnsi="仿宋" w:eastAsia="仿宋" w:cs="仿宋"/>
          <w:spacing w:val="-29"/>
          <w:sz w:val="28"/>
          <w:szCs w:val="28"/>
          <w:lang w:eastAsia="zh-CN"/>
        </w:rPr>
        <w:t>项</w:t>
      </w:r>
      <w:r>
        <w:rPr>
          <w:rFonts w:ascii="仿宋" w:hAnsi="仿宋" w:eastAsia="仿宋" w:cs="仿宋"/>
          <w:spacing w:val="32"/>
          <w:sz w:val="28"/>
          <w:szCs w:val="28"/>
          <w:lang w:eastAsia="zh-CN"/>
        </w:rPr>
        <w:t xml:space="preserve">  </w:t>
      </w:r>
      <w:r>
        <w:rPr>
          <w:rFonts w:ascii="仿宋" w:hAnsi="仿宋" w:eastAsia="仿宋" w:cs="仿宋"/>
          <w:spacing w:val="-29"/>
          <w:sz w:val="28"/>
          <w:szCs w:val="28"/>
          <w:lang w:eastAsia="zh-CN"/>
        </w:rPr>
        <w:t>目</w:t>
      </w:r>
      <w:r>
        <w:rPr>
          <w:rFonts w:ascii="仿宋" w:hAnsi="仿宋" w:eastAsia="仿宋" w:cs="仿宋"/>
          <w:spacing w:val="9"/>
          <w:sz w:val="28"/>
          <w:szCs w:val="28"/>
          <w:lang w:eastAsia="zh-CN"/>
        </w:rPr>
        <w:t xml:space="preserve">   </w:t>
      </w:r>
      <w:r>
        <w:rPr>
          <w:rFonts w:ascii="仿宋" w:hAnsi="仿宋" w:eastAsia="仿宋" w:cs="仿宋"/>
          <w:spacing w:val="-29"/>
          <w:sz w:val="28"/>
          <w:szCs w:val="28"/>
          <w:lang w:eastAsia="zh-CN"/>
        </w:rPr>
        <w:t>类</w:t>
      </w:r>
      <w:r>
        <w:rPr>
          <w:rFonts w:ascii="仿宋" w:hAnsi="仿宋" w:eastAsia="仿宋" w:cs="仿宋"/>
          <w:spacing w:val="41"/>
          <w:sz w:val="28"/>
          <w:szCs w:val="28"/>
          <w:lang w:eastAsia="zh-CN"/>
        </w:rPr>
        <w:t xml:space="preserve">  </w:t>
      </w:r>
      <w:r>
        <w:rPr>
          <w:rFonts w:ascii="仿宋" w:hAnsi="仿宋" w:eastAsia="仿宋" w:cs="仿宋"/>
          <w:spacing w:val="-29"/>
          <w:sz w:val="28"/>
          <w:szCs w:val="28"/>
          <w:lang w:eastAsia="zh-CN"/>
        </w:rPr>
        <w:t>别</w:t>
      </w:r>
      <w:r>
        <w:rPr>
          <w:rFonts w:ascii="仿宋" w:hAnsi="仿宋" w:eastAsia="仿宋" w:cs="仿宋"/>
          <w:spacing w:val="-37"/>
          <w:sz w:val="28"/>
          <w:szCs w:val="28"/>
          <w:lang w:eastAsia="zh-CN"/>
        </w:rPr>
        <w:t xml:space="preserve"> </w:t>
      </w:r>
      <w:r>
        <w:rPr>
          <w:rFonts w:ascii="仿宋" w:hAnsi="仿宋" w:eastAsia="仿宋" w:cs="仿宋"/>
          <w:spacing w:val="1"/>
          <w:sz w:val="28"/>
          <w:szCs w:val="28"/>
          <w:u w:val="single"/>
          <w:lang w:eastAsia="zh-CN"/>
        </w:rPr>
        <w:t xml:space="preserve">            </w:t>
      </w:r>
      <w:r>
        <w:rPr>
          <w:rFonts w:ascii="仿宋" w:hAnsi="仿宋" w:eastAsia="仿宋" w:cs="仿宋"/>
          <w:spacing w:val="-29"/>
          <w:sz w:val="28"/>
          <w:szCs w:val="28"/>
          <w:u w:val="single"/>
          <w:lang w:eastAsia="zh-CN"/>
        </w:rPr>
        <w:t>服</w:t>
      </w:r>
      <w:r>
        <w:rPr>
          <w:rFonts w:ascii="仿宋" w:hAnsi="仿宋" w:eastAsia="仿宋" w:cs="仿宋"/>
          <w:spacing w:val="90"/>
          <w:sz w:val="28"/>
          <w:szCs w:val="28"/>
          <w:u w:val="single"/>
          <w:lang w:eastAsia="zh-CN"/>
        </w:rPr>
        <w:t xml:space="preserve"> </w:t>
      </w:r>
      <w:r>
        <w:rPr>
          <w:rFonts w:ascii="仿宋" w:hAnsi="仿宋" w:eastAsia="仿宋" w:cs="仿宋"/>
          <w:spacing w:val="-29"/>
          <w:sz w:val="28"/>
          <w:szCs w:val="28"/>
          <w:u w:val="single"/>
          <w:lang w:eastAsia="zh-CN"/>
        </w:rPr>
        <w:t>务</w:t>
      </w:r>
      <w:r>
        <w:rPr>
          <w:rFonts w:ascii="仿宋" w:hAnsi="仿宋" w:eastAsia="仿宋" w:cs="仿宋"/>
          <w:spacing w:val="78"/>
          <w:sz w:val="28"/>
          <w:szCs w:val="28"/>
          <w:u w:val="single"/>
          <w:lang w:eastAsia="zh-CN"/>
        </w:rPr>
        <w:t xml:space="preserve"> </w:t>
      </w:r>
      <w:r>
        <w:rPr>
          <w:rFonts w:ascii="仿宋" w:hAnsi="仿宋" w:eastAsia="仿宋" w:cs="仿宋"/>
          <w:spacing w:val="-29"/>
          <w:sz w:val="28"/>
          <w:szCs w:val="28"/>
          <w:u w:val="single"/>
          <w:lang w:eastAsia="zh-CN"/>
        </w:rPr>
        <w:t>类</w:t>
      </w:r>
      <w:r>
        <w:rPr>
          <w:rFonts w:ascii="仿宋" w:hAnsi="仿宋" w:eastAsia="仿宋" w:cs="仿宋"/>
          <w:sz w:val="28"/>
          <w:szCs w:val="28"/>
          <w:u w:val="single"/>
          <w:lang w:eastAsia="zh-CN"/>
        </w:rPr>
        <w:t xml:space="preserve">          </w:t>
      </w:r>
    </w:p>
    <w:p w14:paraId="350F1698">
      <w:pPr>
        <w:pStyle w:val="2"/>
        <w:spacing w:line="347" w:lineRule="auto"/>
        <w:rPr>
          <w:lang w:eastAsia="zh-CN"/>
        </w:rPr>
      </w:pPr>
    </w:p>
    <w:p w14:paraId="0DA6ECE5">
      <w:pPr>
        <w:pStyle w:val="2"/>
        <w:spacing w:line="348" w:lineRule="auto"/>
        <w:rPr>
          <w:lang w:eastAsia="zh-CN"/>
        </w:rPr>
      </w:pPr>
    </w:p>
    <w:p w14:paraId="10CCD179">
      <w:pPr>
        <w:spacing w:before="91" w:line="221" w:lineRule="auto"/>
        <w:ind w:left="760"/>
        <w:rPr>
          <w:rFonts w:ascii="仿宋" w:hAnsi="仿宋" w:eastAsia="仿宋" w:cs="仿宋"/>
          <w:sz w:val="28"/>
          <w:szCs w:val="28"/>
          <w:lang w:eastAsia="zh-CN"/>
        </w:rPr>
      </w:pPr>
      <w:r>
        <w:rPr>
          <w:rFonts w:ascii="仿宋" w:hAnsi="仿宋" w:eastAsia="仿宋" w:cs="仿宋"/>
          <w:spacing w:val="-32"/>
          <w:sz w:val="28"/>
          <w:szCs w:val="28"/>
          <w:lang w:eastAsia="zh-CN"/>
        </w:rPr>
        <w:t>项</w:t>
      </w:r>
      <w:r>
        <w:rPr>
          <w:rFonts w:ascii="仿宋" w:hAnsi="仿宋" w:eastAsia="仿宋" w:cs="仿宋"/>
          <w:spacing w:val="3"/>
          <w:sz w:val="28"/>
          <w:szCs w:val="28"/>
          <w:lang w:eastAsia="zh-CN"/>
        </w:rPr>
        <w:t xml:space="preserve">   </w:t>
      </w:r>
      <w:r>
        <w:rPr>
          <w:rFonts w:ascii="仿宋" w:hAnsi="仿宋" w:eastAsia="仿宋" w:cs="仿宋"/>
          <w:spacing w:val="-32"/>
          <w:sz w:val="28"/>
          <w:szCs w:val="28"/>
          <w:lang w:eastAsia="zh-CN"/>
        </w:rPr>
        <w:t>目</w:t>
      </w:r>
      <w:r>
        <w:rPr>
          <w:rFonts w:ascii="仿宋" w:hAnsi="仿宋" w:eastAsia="仿宋" w:cs="仿宋"/>
          <w:spacing w:val="44"/>
          <w:sz w:val="28"/>
          <w:szCs w:val="28"/>
          <w:lang w:eastAsia="zh-CN"/>
        </w:rPr>
        <w:t xml:space="preserve">  </w:t>
      </w:r>
      <w:r>
        <w:rPr>
          <w:rFonts w:ascii="仿宋" w:hAnsi="仿宋" w:eastAsia="仿宋" w:cs="仿宋"/>
          <w:spacing w:val="-32"/>
          <w:sz w:val="28"/>
          <w:szCs w:val="28"/>
          <w:lang w:eastAsia="zh-CN"/>
        </w:rPr>
        <w:t>名</w:t>
      </w:r>
      <w:r>
        <w:rPr>
          <w:rFonts w:ascii="仿宋" w:hAnsi="仿宋" w:eastAsia="仿宋" w:cs="仿宋"/>
          <w:spacing w:val="40"/>
          <w:sz w:val="28"/>
          <w:szCs w:val="28"/>
          <w:lang w:eastAsia="zh-CN"/>
        </w:rPr>
        <w:t xml:space="preserve">  </w:t>
      </w:r>
      <w:r>
        <w:rPr>
          <w:rFonts w:ascii="仿宋" w:hAnsi="仿宋" w:eastAsia="仿宋" w:cs="仿宋"/>
          <w:spacing w:val="-32"/>
          <w:sz w:val="28"/>
          <w:szCs w:val="28"/>
          <w:lang w:eastAsia="zh-CN"/>
        </w:rPr>
        <w:t>称</w:t>
      </w:r>
      <w:r>
        <w:rPr>
          <w:rFonts w:ascii="仿宋" w:hAnsi="仿宋" w:eastAsia="仿宋" w:cs="仿宋"/>
          <w:spacing w:val="-71"/>
          <w:sz w:val="28"/>
          <w:szCs w:val="28"/>
          <w:lang w:eastAsia="zh-CN"/>
        </w:rPr>
        <w:t xml:space="preserve"> </w:t>
      </w:r>
      <w:r>
        <w:rPr>
          <w:rFonts w:ascii="仿宋" w:hAnsi="仿宋" w:eastAsia="仿宋" w:cs="仿宋"/>
          <w:sz w:val="28"/>
          <w:szCs w:val="28"/>
          <w:u w:val="single"/>
          <w:lang w:eastAsia="zh-CN"/>
        </w:rPr>
        <w:t xml:space="preserve">                              </w:t>
      </w:r>
    </w:p>
    <w:p w14:paraId="5956483B">
      <w:pPr>
        <w:pStyle w:val="2"/>
        <w:spacing w:line="351" w:lineRule="auto"/>
        <w:rPr>
          <w:lang w:eastAsia="zh-CN"/>
        </w:rPr>
      </w:pPr>
    </w:p>
    <w:p w14:paraId="029A9DA6">
      <w:pPr>
        <w:pStyle w:val="2"/>
        <w:spacing w:line="352" w:lineRule="auto"/>
        <w:rPr>
          <w:lang w:eastAsia="zh-CN"/>
        </w:rPr>
      </w:pPr>
    </w:p>
    <w:p w14:paraId="464A7A73">
      <w:pPr>
        <w:spacing w:before="91" w:line="224" w:lineRule="auto"/>
        <w:ind w:left="760"/>
        <w:rPr>
          <w:rFonts w:ascii="仿宋" w:hAnsi="仿宋" w:eastAsia="仿宋" w:cs="仿宋"/>
          <w:sz w:val="28"/>
          <w:szCs w:val="28"/>
          <w:lang w:eastAsia="zh-CN"/>
        </w:rPr>
      </w:pPr>
      <w:r>
        <w:rPr>
          <w:rFonts w:ascii="仿宋" w:hAnsi="仿宋" w:eastAsia="仿宋" w:cs="仿宋"/>
          <w:spacing w:val="-32"/>
          <w:sz w:val="28"/>
          <w:szCs w:val="28"/>
          <w:lang w:eastAsia="zh-CN"/>
        </w:rPr>
        <w:t>项</w:t>
      </w:r>
      <w:r>
        <w:rPr>
          <w:rFonts w:ascii="仿宋" w:hAnsi="仿宋" w:eastAsia="仿宋" w:cs="仿宋"/>
          <w:spacing w:val="141"/>
          <w:sz w:val="28"/>
          <w:szCs w:val="28"/>
          <w:lang w:eastAsia="zh-CN"/>
        </w:rPr>
        <w:t xml:space="preserve"> </w:t>
      </w:r>
      <w:r>
        <w:rPr>
          <w:rFonts w:ascii="仿宋" w:hAnsi="仿宋" w:eastAsia="仿宋" w:cs="仿宋"/>
          <w:spacing w:val="-32"/>
          <w:sz w:val="28"/>
          <w:szCs w:val="28"/>
          <w:lang w:eastAsia="zh-CN"/>
        </w:rPr>
        <w:t>目</w:t>
      </w:r>
      <w:r>
        <w:rPr>
          <w:rFonts w:ascii="仿宋" w:hAnsi="仿宋" w:eastAsia="仿宋" w:cs="仿宋"/>
          <w:spacing w:val="98"/>
          <w:sz w:val="28"/>
          <w:szCs w:val="28"/>
          <w:lang w:eastAsia="zh-CN"/>
        </w:rPr>
        <w:t xml:space="preserve"> </w:t>
      </w:r>
      <w:r>
        <w:rPr>
          <w:rFonts w:ascii="仿宋" w:hAnsi="仿宋" w:eastAsia="仿宋" w:cs="仿宋"/>
          <w:spacing w:val="-32"/>
          <w:sz w:val="28"/>
          <w:szCs w:val="28"/>
          <w:lang w:eastAsia="zh-CN"/>
        </w:rPr>
        <w:t>负</w:t>
      </w:r>
      <w:r>
        <w:rPr>
          <w:rFonts w:ascii="仿宋" w:hAnsi="仿宋" w:eastAsia="仿宋" w:cs="仿宋"/>
          <w:spacing w:val="92"/>
          <w:sz w:val="28"/>
          <w:szCs w:val="28"/>
          <w:lang w:eastAsia="zh-CN"/>
        </w:rPr>
        <w:t xml:space="preserve"> </w:t>
      </w:r>
      <w:r>
        <w:rPr>
          <w:rFonts w:ascii="仿宋" w:hAnsi="仿宋" w:eastAsia="仿宋" w:cs="仿宋"/>
          <w:spacing w:val="-32"/>
          <w:sz w:val="28"/>
          <w:szCs w:val="28"/>
          <w:lang w:eastAsia="zh-CN"/>
        </w:rPr>
        <w:t>责</w:t>
      </w:r>
      <w:r>
        <w:rPr>
          <w:rFonts w:ascii="仿宋" w:hAnsi="仿宋" w:eastAsia="仿宋" w:cs="仿宋"/>
          <w:spacing w:val="95"/>
          <w:sz w:val="28"/>
          <w:szCs w:val="28"/>
          <w:lang w:eastAsia="zh-CN"/>
        </w:rPr>
        <w:t xml:space="preserve"> </w:t>
      </w:r>
      <w:r>
        <w:rPr>
          <w:rFonts w:ascii="仿宋" w:hAnsi="仿宋" w:eastAsia="仿宋" w:cs="仿宋"/>
          <w:spacing w:val="-32"/>
          <w:sz w:val="28"/>
          <w:szCs w:val="28"/>
          <w:lang w:eastAsia="zh-CN"/>
        </w:rPr>
        <w:t>人</w:t>
      </w:r>
      <w:r>
        <w:rPr>
          <w:rFonts w:ascii="仿宋" w:hAnsi="仿宋" w:eastAsia="仿宋" w:cs="仿宋"/>
          <w:sz w:val="28"/>
          <w:szCs w:val="28"/>
          <w:u w:val="single"/>
          <w:lang w:eastAsia="zh-CN"/>
        </w:rPr>
        <w:t xml:space="preserve">                              </w:t>
      </w:r>
    </w:p>
    <w:p w14:paraId="294E2D5A">
      <w:pPr>
        <w:pStyle w:val="2"/>
        <w:spacing w:line="344" w:lineRule="auto"/>
        <w:rPr>
          <w:lang w:eastAsia="zh-CN"/>
        </w:rPr>
      </w:pPr>
    </w:p>
    <w:p w14:paraId="404E753C">
      <w:pPr>
        <w:pStyle w:val="2"/>
        <w:spacing w:line="345" w:lineRule="auto"/>
        <w:rPr>
          <w:lang w:eastAsia="zh-CN"/>
        </w:rPr>
      </w:pPr>
    </w:p>
    <w:p w14:paraId="7C876408">
      <w:pPr>
        <w:spacing w:before="92" w:line="219" w:lineRule="auto"/>
        <w:ind w:left="760"/>
        <w:rPr>
          <w:rFonts w:ascii="仿宋" w:hAnsi="仿宋" w:eastAsia="仿宋" w:cs="仿宋"/>
          <w:sz w:val="28"/>
          <w:szCs w:val="28"/>
          <w:lang w:eastAsia="zh-CN"/>
        </w:rPr>
      </w:pPr>
      <w:r>
        <w:rPr>
          <w:lang w:eastAsia="zh-CN"/>
        </w:rPr>
        <w:drawing>
          <wp:anchor distT="0" distB="0" distL="0" distR="0" simplePos="0" relativeHeight="251659264" behindDoc="0" locked="0" layoutInCell="1" allowOverlap="1">
            <wp:simplePos x="0" y="0"/>
            <wp:positionH relativeFrom="column">
              <wp:posOffset>1657350</wp:posOffset>
            </wp:positionH>
            <wp:positionV relativeFrom="paragraph">
              <wp:posOffset>226695</wp:posOffset>
            </wp:positionV>
            <wp:extent cx="283210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a:stretch>
                      <a:fillRect/>
                    </a:stretch>
                  </pic:blipFill>
                  <pic:spPr>
                    <a:xfrm>
                      <a:off x="0" y="0"/>
                      <a:ext cx="2831821" cy="8890"/>
                    </a:xfrm>
                    <a:prstGeom prst="rect">
                      <a:avLst/>
                    </a:prstGeom>
                  </pic:spPr>
                </pic:pic>
              </a:graphicData>
            </a:graphic>
          </wp:anchor>
        </w:drawing>
      </w:r>
      <w:r>
        <w:rPr>
          <w:rFonts w:ascii="仿宋" w:hAnsi="仿宋" w:eastAsia="仿宋" w:cs="仿宋"/>
          <w:spacing w:val="29"/>
          <w:sz w:val="28"/>
          <w:szCs w:val="28"/>
          <w:lang w:eastAsia="zh-CN"/>
        </w:rPr>
        <w:t>负责人所在单位</w:t>
      </w:r>
    </w:p>
    <w:p w14:paraId="3635CCA8">
      <w:pPr>
        <w:pStyle w:val="2"/>
        <w:spacing w:line="245" w:lineRule="auto"/>
        <w:rPr>
          <w:lang w:eastAsia="zh-CN"/>
        </w:rPr>
      </w:pPr>
    </w:p>
    <w:p w14:paraId="655B3116">
      <w:pPr>
        <w:pStyle w:val="2"/>
        <w:spacing w:line="245" w:lineRule="auto"/>
        <w:rPr>
          <w:lang w:eastAsia="zh-CN"/>
        </w:rPr>
      </w:pPr>
    </w:p>
    <w:p w14:paraId="613D44AE">
      <w:pPr>
        <w:pStyle w:val="2"/>
        <w:spacing w:line="245" w:lineRule="auto"/>
        <w:rPr>
          <w:lang w:eastAsia="zh-CN"/>
        </w:rPr>
      </w:pPr>
    </w:p>
    <w:p w14:paraId="5EB7B0CE">
      <w:pPr>
        <w:pStyle w:val="2"/>
        <w:spacing w:line="245" w:lineRule="auto"/>
        <w:rPr>
          <w:lang w:eastAsia="zh-CN"/>
        </w:rPr>
      </w:pPr>
    </w:p>
    <w:p w14:paraId="5E36B635">
      <w:pPr>
        <w:pStyle w:val="2"/>
        <w:spacing w:line="245" w:lineRule="auto"/>
        <w:rPr>
          <w:lang w:eastAsia="zh-CN"/>
        </w:rPr>
      </w:pPr>
    </w:p>
    <w:p w14:paraId="19CDC695">
      <w:pPr>
        <w:pStyle w:val="2"/>
        <w:spacing w:line="245" w:lineRule="auto"/>
        <w:rPr>
          <w:lang w:eastAsia="zh-CN"/>
        </w:rPr>
      </w:pPr>
    </w:p>
    <w:p w14:paraId="21C8C68C">
      <w:pPr>
        <w:pStyle w:val="2"/>
        <w:spacing w:line="245" w:lineRule="auto"/>
        <w:rPr>
          <w:lang w:eastAsia="zh-CN"/>
        </w:rPr>
      </w:pPr>
    </w:p>
    <w:p w14:paraId="02436E85">
      <w:pPr>
        <w:pStyle w:val="2"/>
        <w:spacing w:line="246" w:lineRule="auto"/>
        <w:rPr>
          <w:lang w:eastAsia="zh-CN"/>
        </w:rPr>
      </w:pPr>
    </w:p>
    <w:p w14:paraId="2C938996">
      <w:pPr>
        <w:pStyle w:val="2"/>
        <w:spacing w:line="246" w:lineRule="auto"/>
        <w:rPr>
          <w:lang w:eastAsia="zh-CN"/>
        </w:rPr>
      </w:pPr>
    </w:p>
    <w:p w14:paraId="3481B313">
      <w:pPr>
        <w:pStyle w:val="2"/>
        <w:spacing w:line="246" w:lineRule="auto"/>
        <w:rPr>
          <w:lang w:eastAsia="zh-CN"/>
        </w:rPr>
      </w:pPr>
    </w:p>
    <w:p w14:paraId="1B7FFC2E">
      <w:pPr>
        <w:pStyle w:val="2"/>
        <w:spacing w:line="246" w:lineRule="auto"/>
        <w:rPr>
          <w:lang w:eastAsia="zh-CN"/>
        </w:rPr>
      </w:pPr>
    </w:p>
    <w:p w14:paraId="698D5C18">
      <w:pPr>
        <w:pStyle w:val="2"/>
        <w:spacing w:line="246" w:lineRule="auto"/>
        <w:rPr>
          <w:lang w:eastAsia="zh-CN"/>
        </w:rPr>
      </w:pPr>
    </w:p>
    <w:p w14:paraId="26590F6A">
      <w:pPr>
        <w:spacing w:before="91" w:line="230" w:lineRule="auto"/>
        <w:ind w:left="3454"/>
        <w:rPr>
          <w:rFonts w:ascii="楷体" w:hAnsi="楷体" w:eastAsia="楷体" w:cs="楷体"/>
          <w:sz w:val="28"/>
          <w:szCs w:val="28"/>
          <w:lang w:eastAsia="zh-CN"/>
        </w:rPr>
      </w:pPr>
      <w:r>
        <w:rPr>
          <w:rFonts w:ascii="楷体" w:hAnsi="楷体" w:eastAsia="楷体" w:cs="楷体"/>
          <w:b/>
          <w:bCs/>
          <w:spacing w:val="30"/>
          <w:sz w:val="28"/>
          <w:szCs w:val="28"/>
          <w:lang w:eastAsia="zh-CN"/>
        </w:rPr>
        <w:t>湖北省民政厅</w:t>
      </w:r>
    </w:p>
    <w:p w14:paraId="19770190">
      <w:pPr>
        <w:spacing w:before="194" w:line="225" w:lineRule="auto"/>
        <w:ind w:left="3523"/>
        <w:rPr>
          <w:rFonts w:ascii="楷体" w:hAnsi="楷体" w:eastAsia="楷体" w:cs="楷体"/>
          <w:sz w:val="28"/>
          <w:szCs w:val="28"/>
          <w:lang w:eastAsia="zh-CN"/>
        </w:rPr>
      </w:pPr>
      <w:r>
        <w:rPr>
          <w:rFonts w:ascii="楷体" w:hAnsi="楷体" w:eastAsia="楷体" w:cs="楷体"/>
          <w:b/>
          <w:bCs/>
          <w:spacing w:val="-11"/>
          <w:sz w:val="28"/>
          <w:szCs w:val="28"/>
          <w:lang w:eastAsia="zh-CN"/>
        </w:rPr>
        <w:t>2</w:t>
      </w:r>
      <w:r>
        <w:rPr>
          <w:rFonts w:ascii="楷体" w:hAnsi="楷体" w:eastAsia="楷体" w:cs="楷体"/>
          <w:spacing w:val="-51"/>
          <w:sz w:val="28"/>
          <w:szCs w:val="28"/>
          <w:lang w:eastAsia="zh-CN"/>
        </w:rPr>
        <w:t xml:space="preserve"> </w:t>
      </w:r>
      <w:r>
        <w:rPr>
          <w:rFonts w:ascii="楷体" w:hAnsi="楷体" w:eastAsia="楷体" w:cs="楷体"/>
          <w:b/>
          <w:bCs/>
          <w:spacing w:val="-11"/>
          <w:sz w:val="28"/>
          <w:szCs w:val="28"/>
          <w:lang w:eastAsia="zh-CN"/>
        </w:rPr>
        <w:t>0</w:t>
      </w:r>
      <w:r>
        <w:rPr>
          <w:rFonts w:ascii="楷体" w:hAnsi="楷体" w:eastAsia="楷体" w:cs="楷体"/>
          <w:spacing w:val="-51"/>
          <w:sz w:val="28"/>
          <w:szCs w:val="28"/>
          <w:lang w:eastAsia="zh-CN"/>
        </w:rPr>
        <w:t xml:space="preserve"> </w:t>
      </w:r>
      <w:r>
        <w:rPr>
          <w:rFonts w:ascii="楷体" w:hAnsi="楷体" w:eastAsia="楷体" w:cs="楷体"/>
          <w:b/>
          <w:bCs/>
          <w:spacing w:val="-11"/>
          <w:sz w:val="28"/>
          <w:szCs w:val="28"/>
          <w:lang w:eastAsia="zh-CN"/>
        </w:rPr>
        <w:t>2</w:t>
      </w:r>
      <w:r>
        <w:rPr>
          <w:rFonts w:ascii="楷体" w:hAnsi="楷体" w:eastAsia="楷体" w:cs="楷体"/>
          <w:spacing w:val="-50"/>
          <w:sz w:val="28"/>
          <w:szCs w:val="28"/>
          <w:lang w:eastAsia="zh-CN"/>
        </w:rPr>
        <w:t xml:space="preserve"> </w:t>
      </w:r>
      <w:r>
        <w:rPr>
          <w:rFonts w:hint="eastAsia" w:ascii="楷体" w:hAnsi="楷体" w:eastAsia="楷体" w:cs="楷体"/>
          <w:b/>
          <w:bCs/>
          <w:spacing w:val="-11"/>
          <w:sz w:val="28"/>
          <w:szCs w:val="28"/>
          <w:lang w:eastAsia="zh-CN"/>
        </w:rPr>
        <w:t>6</w:t>
      </w:r>
      <w:r>
        <w:rPr>
          <w:rFonts w:ascii="楷体" w:hAnsi="楷体" w:eastAsia="楷体" w:cs="楷体"/>
          <w:spacing w:val="-49"/>
          <w:sz w:val="28"/>
          <w:szCs w:val="28"/>
          <w:lang w:eastAsia="zh-CN"/>
        </w:rPr>
        <w:t xml:space="preserve"> </w:t>
      </w:r>
      <w:r>
        <w:rPr>
          <w:rFonts w:ascii="楷体" w:hAnsi="楷体" w:eastAsia="楷体" w:cs="楷体"/>
          <w:b/>
          <w:bCs/>
          <w:spacing w:val="-11"/>
          <w:sz w:val="28"/>
          <w:szCs w:val="28"/>
          <w:lang w:eastAsia="zh-CN"/>
        </w:rPr>
        <w:t>年</w:t>
      </w:r>
      <w:r>
        <w:rPr>
          <w:rFonts w:ascii="楷体" w:hAnsi="楷体" w:eastAsia="楷体" w:cs="楷体"/>
          <w:spacing w:val="-56"/>
          <w:sz w:val="28"/>
          <w:szCs w:val="28"/>
          <w:lang w:eastAsia="zh-CN"/>
        </w:rPr>
        <w:t xml:space="preserve"> </w:t>
      </w:r>
      <w:r>
        <w:rPr>
          <w:rFonts w:ascii="楷体" w:hAnsi="楷体" w:eastAsia="楷体" w:cs="楷体"/>
          <w:b/>
          <w:bCs/>
          <w:spacing w:val="-11"/>
          <w:sz w:val="28"/>
          <w:szCs w:val="28"/>
          <w:lang w:eastAsia="zh-CN"/>
        </w:rPr>
        <w:t>5</w:t>
      </w:r>
      <w:r>
        <w:rPr>
          <w:rFonts w:ascii="楷体" w:hAnsi="楷体" w:eastAsia="楷体" w:cs="楷体"/>
          <w:spacing w:val="-37"/>
          <w:sz w:val="28"/>
          <w:szCs w:val="28"/>
          <w:lang w:eastAsia="zh-CN"/>
        </w:rPr>
        <w:t xml:space="preserve"> </w:t>
      </w:r>
      <w:r>
        <w:rPr>
          <w:rFonts w:ascii="楷体" w:hAnsi="楷体" w:eastAsia="楷体" w:cs="楷体"/>
          <w:b/>
          <w:bCs/>
          <w:spacing w:val="-11"/>
          <w:sz w:val="28"/>
          <w:szCs w:val="28"/>
          <w:lang w:eastAsia="zh-CN"/>
        </w:rPr>
        <w:t>月</w:t>
      </w:r>
    </w:p>
    <w:p w14:paraId="43799A47">
      <w:pPr>
        <w:spacing w:line="225" w:lineRule="auto"/>
        <w:rPr>
          <w:rFonts w:ascii="楷体" w:hAnsi="楷体" w:eastAsia="楷体" w:cs="楷体"/>
          <w:sz w:val="28"/>
          <w:szCs w:val="28"/>
          <w:lang w:eastAsia="zh-CN"/>
        </w:rPr>
        <w:sectPr>
          <w:footerReference r:id="rId11" w:type="default"/>
          <w:pgSz w:w="11920" w:h="16830"/>
          <w:pgMar w:top="1418" w:right="1418" w:bottom="1418" w:left="1418" w:header="0" w:footer="1020" w:gutter="0"/>
          <w:cols w:space="720" w:num="1"/>
          <w:docGrid w:linePitch="286" w:charSpace="0"/>
        </w:sectPr>
      </w:pPr>
    </w:p>
    <w:p w14:paraId="38E92475">
      <w:pPr>
        <w:pStyle w:val="2"/>
        <w:spacing w:line="287" w:lineRule="auto"/>
        <w:rPr>
          <w:lang w:eastAsia="zh-CN"/>
        </w:rPr>
      </w:pPr>
    </w:p>
    <w:p w14:paraId="6B9ACF07">
      <w:pPr>
        <w:spacing w:before="101" w:line="222" w:lineRule="auto"/>
        <w:ind w:left="79"/>
        <w:rPr>
          <w:rFonts w:ascii="黑体" w:hAnsi="黑体" w:eastAsia="黑体" w:cs="黑体"/>
          <w:sz w:val="31"/>
          <w:szCs w:val="31"/>
          <w:lang w:eastAsia="zh-CN"/>
        </w:rPr>
      </w:pPr>
      <w:r>
        <w:rPr>
          <w:rFonts w:ascii="黑体" w:hAnsi="黑体" w:eastAsia="黑体" w:cs="黑体"/>
          <w:b/>
          <w:bCs/>
          <w:spacing w:val="-8"/>
          <w:sz w:val="31"/>
          <w:szCs w:val="31"/>
          <w:lang w:eastAsia="zh-CN"/>
        </w:rPr>
        <w:t>一</w:t>
      </w:r>
      <w:r>
        <w:rPr>
          <w:rFonts w:ascii="黑体" w:hAnsi="黑体" w:eastAsia="黑体" w:cs="黑体"/>
          <w:spacing w:val="-80"/>
          <w:sz w:val="31"/>
          <w:szCs w:val="31"/>
          <w:lang w:eastAsia="zh-CN"/>
        </w:rPr>
        <w:t xml:space="preserve"> </w:t>
      </w:r>
      <w:r>
        <w:rPr>
          <w:rFonts w:ascii="黑体" w:hAnsi="黑体" w:eastAsia="黑体" w:cs="黑体"/>
          <w:b/>
          <w:bCs/>
          <w:spacing w:val="-8"/>
          <w:sz w:val="31"/>
          <w:szCs w:val="31"/>
          <w:lang w:eastAsia="zh-CN"/>
        </w:rPr>
        <w:t>、供应商基本情况</w:t>
      </w:r>
    </w:p>
    <w:p w14:paraId="1E567082">
      <w:pPr>
        <w:spacing w:line="85" w:lineRule="exact"/>
        <w:rPr>
          <w:lang w:eastAsia="zh-CN"/>
        </w:rPr>
      </w:pPr>
    </w:p>
    <w:tbl>
      <w:tblPr>
        <w:tblStyle w:val="8"/>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2"/>
        <w:gridCol w:w="2268"/>
        <w:gridCol w:w="1638"/>
        <w:gridCol w:w="2692"/>
      </w:tblGrid>
      <w:tr w14:paraId="7A4B1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282" w:type="dxa"/>
          </w:tcPr>
          <w:p w14:paraId="3A729A97">
            <w:pPr>
              <w:pStyle w:val="9"/>
              <w:spacing w:before="142" w:line="221" w:lineRule="auto"/>
              <w:ind w:left="105"/>
              <w:rPr>
                <w:sz w:val="32"/>
                <w:szCs w:val="32"/>
              </w:rPr>
            </w:pPr>
            <w:r>
              <w:rPr>
                <w:spacing w:val="4"/>
                <w:sz w:val="32"/>
                <w:szCs w:val="32"/>
              </w:rPr>
              <w:t>企业名称</w:t>
            </w:r>
          </w:p>
        </w:tc>
        <w:tc>
          <w:tcPr>
            <w:tcW w:w="2268" w:type="dxa"/>
          </w:tcPr>
          <w:p w14:paraId="05B400DE"/>
        </w:tc>
        <w:tc>
          <w:tcPr>
            <w:tcW w:w="1638" w:type="dxa"/>
          </w:tcPr>
          <w:p w14:paraId="356718F4">
            <w:pPr>
              <w:pStyle w:val="9"/>
              <w:spacing w:before="139" w:line="220" w:lineRule="auto"/>
              <w:ind w:left="84"/>
              <w:rPr>
                <w:sz w:val="32"/>
                <w:szCs w:val="32"/>
              </w:rPr>
            </w:pPr>
            <w:r>
              <w:rPr>
                <w:spacing w:val="5"/>
                <w:sz w:val="32"/>
                <w:szCs w:val="32"/>
              </w:rPr>
              <w:t>成立日期</w:t>
            </w:r>
          </w:p>
        </w:tc>
        <w:tc>
          <w:tcPr>
            <w:tcW w:w="2692" w:type="dxa"/>
          </w:tcPr>
          <w:p w14:paraId="132B0AA2"/>
        </w:tc>
      </w:tr>
      <w:tr w14:paraId="2310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550" w:type="dxa"/>
            <w:gridSpan w:val="2"/>
          </w:tcPr>
          <w:p w14:paraId="19318100">
            <w:pPr>
              <w:pStyle w:val="9"/>
              <w:spacing w:before="132" w:line="219" w:lineRule="auto"/>
              <w:ind w:left="124"/>
              <w:rPr>
                <w:sz w:val="32"/>
                <w:szCs w:val="32"/>
              </w:rPr>
            </w:pPr>
            <w:r>
              <w:rPr>
                <w:spacing w:val="2"/>
                <w:sz w:val="32"/>
                <w:szCs w:val="32"/>
              </w:rPr>
              <w:t>统一社会信用代码</w:t>
            </w:r>
          </w:p>
        </w:tc>
        <w:tc>
          <w:tcPr>
            <w:tcW w:w="1638" w:type="dxa"/>
          </w:tcPr>
          <w:p w14:paraId="65726D5D"/>
        </w:tc>
        <w:tc>
          <w:tcPr>
            <w:tcW w:w="2692" w:type="dxa"/>
          </w:tcPr>
          <w:p w14:paraId="2DFF4207"/>
        </w:tc>
      </w:tr>
      <w:tr w14:paraId="75AFC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82" w:type="dxa"/>
          </w:tcPr>
          <w:p w14:paraId="3135D9BB">
            <w:pPr>
              <w:pStyle w:val="9"/>
              <w:spacing w:before="133" w:line="219" w:lineRule="auto"/>
              <w:ind w:left="105"/>
              <w:rPr>
                <w:sz w:val="32"/>
                <w:szCs w:val="32"/>
              </w:rPr>
            </w:pPr>
            <w:r>
              <w:rPr>
                <w:spacing w:val="3"/>
                <w:sz w:val="32"/>
                <w:szCs w:val="32"/>
              </w:rPr>
              <w:t>注册资本</w:t>
            </w:r>
          </w:p>
        </w:tc>
        <w:tc>
          <w:tcPr>
            <w:tcW w:w="2268" w:type="dxa"/>
          </w:tcPr>
          <w:p w14:paraId="20885EE7"/>
        </w:tc>
        <w:tc>
          <w:tcPr>
            <w:tcW w:w="1638" w:type="dxa"/>
          </w:tcPr>
          <w:p w14:paraId="15924DAE">
            <w:pPr>
              <w:pStyle w:val="9"/>
              <w:spacing w:before="135" w:line="219" w:lineRule="auto"/>
              <w:ind w:left="84"/>
              <w:rPr>
                <w:sz w:val="32"/>
                <w:szCs w:val="32"/>
              </w:rPr>
            </w:pPr>
            <w:r>
              <w:rPr>
                <w:spacing w:val="5"/>
                <w:sz w:val="32"/>
                <w:szCs w:val="32"/>
              </w:rPr>
              <w:t>企业类型</w:t>
            </w:r>
          </w:p>
        </w:tc>
        <w:tc>
          <w:tcPr>
            <w:tcW w:w="2692" w:type="dxa"/>
          </w:tcPr>
          <w:p w14:paraId="799D1034"/>
        </w:tc>
      </w:tr>
      <w:tr w14:paraId="2F2A4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82" w:type="dxa"/>
          </w:tcPr>
          <w:p w14:paraId="28C72A71">
            <w:pPr>
              <w:pStyle w:val="9"/>
              <w:spacing w:before="134" w:line="219" w:lineRule="auto"/>
              <w:ind w:left="105"/>
              <w:rPr>
                <w:sz w:val="32"/>
                <w:szCs w:val="32"/>
              </w:rPr>
            </w:pPr>
            <w:r>
              <w:rPr>
                <w:spacing w:val="2"/>
                <w:sz w:val="32"/>
                <w:szCs w:val="32"/>
              </w:rPr>
              <w:t>批准登记机关</w:t>
            </w:r>
          </w:p>
        </w:tc>
        <w:tc>
          <w:tcPr>
            <w:tcW w:w="6598" w:type="dxa"/>
            <w:gridSpan w:val="3"/>
          </w:tcPr>
          <w:p w14:paraId="722927BB"/>
        </w:tc>
      </w:tr>
      <w:tr w14:paraId="05A14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82" w:type="dxa"/>
          </w:tcPr>
          <w:p w14:paraId="5BB750AE">
            <w:pPr>
              <w:pStyle w:val="9"/>
              <w:spacing w:before="137" w:line="219" w:lineRule="auto"/>
              <w:ind w:left="105"/>
              <w:rPr>
                <w:sz w:val="32"/>
                <w:szCs w:val="32"/>
              </w:rPr>
            </w:pPr>
            <w:r>
              <w:rPr>
                <w:spacing w:val="2"/>
                <w:sz w:val="32"/>
                <w:szCs w:val="32"/>
              </w:rPr>
              <w:t>法定代表人</w:t>
            </w:r>
          </w:p>
        </w:tc>
        <w:tc>
          <w:tcPr>
            <w:tcW w:w="2268" w:type="dxa"/>
          </w:tcPr>
          <w:p w14:paraId="1B1F5D48"/>
        </w:tc>
        <w:tc>
          <w:tcPr>
            <w:tcW w:w="1638" w:type="dxa"/>
          </w:tcPr>
          <w:p w14:paraId="4011F11F">
            <w:pPr>
              <w:pStyle w:val="9"/>
              <w:spacing w:before="138" w:line="220" w:lineRule="auto"/>
              <w:ind w:left="84"/>
              <w:rPr>
                <w:sz w:val="32"/>
                <w:szCs w:val="32"/>
              </w:rPr>
            </w:pPr>
            <w:r>
              <w:rPr>
                <w:spacing w:val="4"/>
                <w:sz w:val="32"/>
                <w:szCs w:val="32"/>
              </w:rPr>
              <w:t>营业期限</w:t>
            </w:r>
          </w:p>
        </w:tc>
        <w:tc>
          <w:tcPr>
            <w:tcW w:w="2692" w:type="dxa"/>
          </w:tcPr>
          <w:p w14:paraId="4846641F"/>
        </w:tc>
      </w:tr>
      <w:tr w14:paraId="7B99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82" w:type="dxa"/>
          </w:tcPr>
          <w:p w14:paraId="0A1F56E5">
            <w:pPr>
              <w:pStyle w:val="9"/>
              <w:spacing w:before="138" w:line="219" w:lineRule="auto"/>
              <w:ind w:left="105"/>
              <w:rPr>
                <w:sz w:val="32"/>
                <w:szCs w:val="32"/>
              </w:rPr>
            </w:pPr>
            <w:r>
              <w:rPr>
                <w:spacing w:val="5"/>
                <w:sz w:val="32"/>
                <w:szCs w:val="32"/>
              </w:rPr>
              <w:t>资质类型</w:t>
            </w:r>
          </w:p>
        </w:tc>
        <w:tc>
          <w:tcPr>
            <w:tcW w:w="2268" w:type="dxa"/>
          </w:tcPr>
          <w:p w14:paraId="7B725A7C"/>
        </w:tc>
        <w:tc>
          <w:tcPr>
            <w:tcW w:w="1638" w:type="dxa"/>
          </w:tcPr>
          <w:p w14:paraId="5A849F0D">
            <w:pPr>
              <w:pStyle w:val="9"/>
              <w:spacing w:before="138" w:line="219" w:lineRule="auto"/>
              <w:ind w:left="84"/>
              <w:rPr>
                <w:sz w:val="32"/>
                <w:szCs w:val="32"/>
              </w:rPr>
            </w:pPr>
            <w:r>
              <w:rPr>
                <w:spacing w:val="4"/>
                <w:sz w:val="32"/>
                <w:szCs w:val="32"/>
              </w:rPr>
              <w:t>资质等级</w:t>
            </w:r>
          </w:p>
        </w:tc>
        <w:tc>
          <w:tcPr>
            <w:tcW w:w="2692" w:type="dxa"/>
          </w:tcPr>
          <w:p w14:paraId="54546FFA"/>
        </w:tc>
      </w:tr>
      <w:tr w14:paraId="2AB53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282" w:type="dxa"/>
          </w:tcPr>
          <w:p w14:paraId="6BAE8B1B">
            <w:pPr>
              <w:pStyle w:val="9"/>
              <w:spacing w:before="139" w:line="219" w:lineRule="auto"/>
              <w:ind w:left="105"/>
              <w:rPr>
                <w:sz w:val="32"/>
                <w:szCs w:val="32"/>
              </w:rPr>
            </w:pPr>
            <w:r>
              <w:rPr>
                <w:spacing w:val="3"/>
                <w:sz w:val="32"/>
                <w:szCs w:val="32"/>
              </w:rPr>
              <w:t>主营业务</w:t>
            </w:r>
          </w:p>
        </w:tc>
        <w:tc>
          <w:tcPr>
            <w:tcW w:w="6598" w:type="dxa"/>
            <w:gridSpan w:val="3"/>
          </w:tcPr>
          <w:p w14:paraId="34829680"/>
        </w:tc>
      </w:tr>
      <w:tr w14:paraId="42430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282" w:type="dxa"/>
          </w:tcPr>
          <w:p w14:paraId="60ACE7F2">
            <w:pPr>
              <w:pStyle w:val="9"/>
              <w:spacing w:before="154" w:line="229" w:lineRule="auto"/>
              <w:ind w:left="105"/>
              <w:rPr>
                <w:sz w:val="32"/>
                <w:szCs w:val="32"/>
              </w:rPr>
            </w:pPr>
            <w:r>
              <w:rPr>
                <w:spacing w:val="-7"/>
                <w:sz w:val="32"/>
                <w:szCs w:val="32"/>
              </w:rPr>
              <w:t>地</w:t>
            </w:r>
            <w:r>
              <w:rPr>
                <w:spacing w:val="41"/>
                <w:sz w:val="32"/>
                <w:szCs w:val="32"/>
              </w:rPr>
              <w:t xml:space="preserve"> </w:t>
            </w:r>
            <w:r>
              <w:rPr>
                <w:spacing w:val="-7"/>
                <w:sz w:val="32"/>
                <w:szCs w:val="32"/>
              </w:rPr>
              <w:t>址</w:t>
            </w:r>
          </w:p>
        </w:tc>
        <w:tc>
          <w:tcPr>
            <w:tcW w:w="6598" w:type="dxa"/>
            <w:gridSpan w:val="3"/>
          </w:tcPr>
          <w:p w14:paraId="28ADADA7"/>
        </w:tc>
      </w:tr>
      <w:tr w14:paraId="25A41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82" w:type="dxa"/>
          </w:tcPr>
          <w:p w14:paraId="05472EC9">
            <w:pPr>
              <w:pStyle w:val="9"/>
              <w:spacing w:before="140" w:line="220" w:lineRule="auto"/>
              <w:ind w:left="105"/>
              <w:rPr>
                <w:sz w:val="32"/>
                <w:szCs w:val="32"/>
              </w:rPr>
            </w:pPr>
            <w:r>
              <w:rPr>
                <w:spacing w:val="4"/>
                <w:sz w:val="32"/>
                <w:szCs w:val="32"/>
              </w:rPr>
              <w:t>开户银行</w:t>
            </w:r>
          </w:p>
        </w:tc>
        <w:tc>
          <w:tcPr>
            <w:tcW w:w="6598" w:type="dxa"/>
            <w:gridSpan w:val="3"/>
          </w:tcPr>
          <w:p w14:paraId="32F5AB2C"/>
        </w:tc>
      </w:tr>
      <w:tr w14:paraId="29CD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282" w:type="dxa"/>
          </w:tcPr>
          <w:p w14:paraId="43DC6918">
            <w:pPr>
              <w:pStyle w:val="9"/>
              <w:spacing w:before="141" w:line="220" w:lineRule="auto"/>
              <w:ind w:left="105"/>
              <w:rPr>
                <w:sz w:val="32"/>
                <w:szCs w:val="32"/>
              </w:rPr>
            </w:pPr>
            <w:r>
              <w:rPr>
                <w:spacing w:val="4"/>
                <w:sz w:val="32"/>
                <w:szCs w:val="32"/>
              </w:rPr>
              <w:t>开户行号</w:t>
            </w:r>
          </w:p>
        </w:tc>
        <w:tc>
          <w:tcPr>
            <w:tcW w:w="6598" w:type="dxa"/>
            <w:gridSpan w:val="3"/>
          </w:tcPr>
          <w:p w14:paraId="007932EF"/>
        </w:tc>
      </w:tr>
      <w:tr w14:paraId="0F859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282" w:type="dxa"/>
          </w:tcPr>
          <w:p w14:paraId="69149DC5">
            <w:pPr>
              <w:pStyle w:val="9"/>
              <w:spacing w:before="141" w:line="220" w:lineRule="auto"/>
              <w:ind w:left="105"/>
              <w:rPr>
                <w:sz w:val="32"/>
                <w:szCs w:val="32"/>
              </w:rPr>
            </w:pPr>
            <w:r>
              <w:rPr>
                <w:spacing w:val="4"/>
                <w:sz w:val="32"/>
                <w:szCs w:val="32"/>
              </w:rPr>
              <w:t>银行账号</w:t>
            </w:r>
          </w:p>
        </w:tc>
        <w:tc>
          <w:tcPr>
            <w:tcW w:w="6598" w:type="dxa"/>
            <w:gridSpan w:val="3"/>
          </w:tcPr>
          <w:p w14:paraId="6CE23D13"/>
        </w:tc>
      </w:tr>
      <w:tr w14:paraId="6316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82" w:type="dxa"/>
          </w:tcPr>
          <w:p w14:paraId="683D4D97">
            <w:pPr>
              <w:pStyle w:val="9"/>
              <w:spacing w:before="144" w:line="221" w:lineRule="auto"/>
              <w:ind w:left="105"/>
              <w:rPr>
                <w:sz w:val="32"/>
                <w:szCs w:val="32"/>
              </w:rPr>
            </w:pPr>
            <w:r>
              <w:rPr>
                <w:spacing w:val="-25"/>
                <w:sz w:val="32"/>
                <w:szCs w:val="32"/>
              </w:rPr>
              <w:t>电</w:t>
            </w:r>
            <w:r>
              <w:rPr>
                <w:spacing w:val="74"/>
                <w:sz w:val="32"/>
                <w:szCs w:val="32"/>
              </w:rPr>
              <w:t xml:space="preserve"> </w:t>
            </w:r>
            <w:r>
              <w:rPr>
                <w:spacing w:val="-25"/>
                <w:sz w:val="32"/>
                <w:szCs w:val="32"/>
              </w:rPr>
              <w:t>话</w:t>
            </w:r>
          </w:p>
        </w:tc>
        <w:tc>
          <w:tcPr>
            <w:tcW w:w="2268" w:type="dxa"/>
          </w:tcPr>
          <w:p w14:paraId="068138B3"/>
        </w:tc>
        <w:tc>
          <w:tcPr>
            <w:tcW w:w="1638" w:type="dxa"/>
          </w:tcPr>
          <w:p w14:paraId="0DFEA4D6">
            <w:pPr>
              <w:pStyle w:val="9"/>
              <w:spacing w:before="138" w:line="219" w:lineRule="auto"/>
              <w:ind w:left="84"/>
              <w:rPr>
                <w:sz w:val="32"/>
                <w:szCs w:val="32"/>
              </w:rPr>
            </w:pPr>
            <w:r>
              <w:rPr>
                <w:spacing w:val="6"/>
                <w:sz w:val="32"/>
                <w:szCs w:val="32"/>
              </w:rPr>
              <w:t>传真</w:t>
            </w:r>
          </w:p>
        </w:tc>
        <w:tc>
          <w:tcPr>
            <w:tcW w:w="2692" w:type="dxa"/>
          </w:tcPr>
          <w:p w14:paraId="783BE2FE"/>
        </w:tc>
      </w:tr>
      <w:tr w14:paraId="44DA4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282" w:type="dxa"/>
          </w:tcPr>
          <w:p w14:paraId="71C01123">
            <w:pPr>
              <w:pStyle w:val="9"/>
              <w:spacing w:before="142" w:line="220" w:lineRule="auto"/>
              <w:ind w:left="105"/>
              <w:rPr>
                <w:sz w:val="32"/>
                <w:szCs w:val="32"/>
              </w:rPr>
            </w:pPr>
            <w:r>
              <w:rPr>
                <w:spacing w:val="-19"/>
                <w:sz w:val="32"/>
                <w:szCs w:val="32"/>
              </w:rPr>
              <w:t>邮</w:t>
            </w:r>
            <w:r>
              <w:rPr>
                <w:spacing w:val="70"/>
                <w:sz w:val="32"/>
                <w:szCs w:val="32"/>
              </w:rPr>
              <w:t xml:space="preserve"> </w:t>
            </w:r>
            <w:r>
              <w:rPr>
                <w:spacing w:val="-19"/>
                <w:sz w:val="32"/>
                <w:szCs w:val="32"/>
              </w:rPr>
              <w:t>箱</w:t>
            </w:r>
          </w:p>
        </w:tc>
        <w:tc>
          <w:tcPr>
            <w:tcW w:w="2268" w:type="dxa"/>
          </w:tcPr>
          <w:p w14:paraId="3FFB03D9"/>
        </w:tc>
        <w:tc>
          <w:tcPr>
            <w:tcW w:w="1638" w:type="dxa"/>
          </w:tcPr>
          <w:p w14:paraId="6C9FC2B2">
            <w:pPr>
              <w:pStyle w:val="9"/>
              <w:spacing w:before="141" w:line="219" w:lineRule="auto"/>
              <w:ind w:left="84"/>
              <w:rPr>
                <w:sz w:val="32"/>
                <w:szCs w:val="32"/>
              </w:rPr>
            </w:pPr>
            <w:r>
              <w:rPr>
                <w:spacing w:val="11"/>
                <w:sz w:val="32"/>
                <w:szCs w:val="32"/>
              </w:rPr>
              <w:t>邮编</w:t>
            </w:r>
          </w:p>
        </w:tc>
        <w:tc>
          <w:tcPr>
            <w:tcW w:w="2692" w:type="dxa"/>
          </w:tcPr>
          <w:p w14:paraId="0349FE1E"/>
        </w:tc>
      </w:tr>
      <w:tr w14:paraId="7C45D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82" w:type="dxa"/>
          </w:tcPr>
          <w:p w14:paraId="35F91E4F">
            <w:pPr>
              <w:pStyle w:val="9"/>
              <w:spacing w:before="145" w:line="221" w:lineRule="auto"/>
              <w:ind w:left="105"/>
              <w:rPr>
                <w:sz w:val="32"/>
                <w:szCs w:val="32"/>
              </w:rPr>
            </w:pPr>
            <w:r>
              <w:rPr>
                <w:spacing w:val="4"/>
                <w:sz w:val="32"/>
                <w:szCs w:val="32"/>
              </w:rPr>
              <w:t>联系人</w:t>
            </w:r>
          </w:p>
        </w:tc>
        <w:tc>
          <w:tcPr>
            <w:tcW w:w="2268" w:type="dxa"/>
          </w:tcPr>
          <w:p w14:paraId="30EEBE0E"/>
        </w:tc>
        <w:tc>
          <w:tcPr>
            <w:tcW w:w="1638" w:type="dxa"/>
          </w:tcPr>
          <w:p w14:paraId="65F5E574">
            <w:pPr>
              <w:pStyle w:val="9"/>
              <w:spacing w:before="143" w:line="221" w:lineRule="auto"/>
              <w:ind w:left="84"/>
              <w:rPr>
                <w:sz w:val="32"/>
                <w:szCs w:val="32"/>
              </w:rPr>
            </w:pPr>
            <w:r>
              <w:rPr>
                <w:spacing w:val="3"/>
                <w:sz w:val="32"/>
                <w:szCs w:val="32"/>
              </w:rPr>
              <w:t>联系方式</w:t>
            </w:r>
          </w:p>
        </w:tc>
        <w:tc>
          <w:tcPr>
            <w:tcW w:w="2692" w:type="dxa"/>
          </w:tcPr>
          <w:p w14:paraId="44B2746C"/>
        </w:tc>
      </w:tr>
      <w:tr w14:paraId="2C07A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880" w:type="dxa"/>
            <w:gridSpan w:val="4"/>
          </w:tcPr>
          <w:p w14:paraId="214186CE">
            <w:pPr>
              <w:pStyle w:val="9"/>
              <w:spacing w:before="140" w:line="219" w:lineRule="auto"/>
              <w:ind w:right="44"/>
              <w:jc w:val="right"/>
              <w:rPr>
                <w:sz w:val="32"/>
                <w:szCs w:val="32"/>
              </w:rPr>
            </w:pPr>
            <w:r>
              <w:rPr>
                <w:sz w:val="32"/>
                <w:szCs w:val="32"/>
              </w:rPr>
              <w:t>供应商盖章：</w:t>
            </w:r>
          </w:p>
        </w:tc>
      </w:tr>
    </w:tbl>
    <w:p w14:paraId="200A9254">
      <w:pPr>
        <w:spacing w:before="142" w:line="351" w:lineRule="auto"/>
        <w:ind w:left="74" w:firstLine="670"/>
        <w:rPr>
          <w:rFonts w:ascii="仿宋" w:hAnsi="仿宋" w:eastAsia="仿宋" w:cs="仿宋"/>
          <w:sz w:val="31"/>
          <w:szCs w:val="31"/>
          <w:lang w:eastAsia="zh-CN"/>
        </w:rPr>
      </w:pPr>
      <w:r>
        <w:rPr>
          <w:rFonts w:ascii="仿宋" w:hAnsi="仿宋" w:eastAsia="仿宋" w:cs="仿宋"/>
          <w:spacing w:val="3"/>
          <w:sz w:val="31"/>
          <w:szCs w:val="31"/>
          <w:lang w:eastAsia="zh-CN"/>
        </w:rPr>
        <w:t>兹声明上述信息是真实、正确的，并提供了全部能提供的资</w:t>
      </w:r>
      <w:r>
        <w:rPr>
          <w:rFonts w:ascii="仿宋" w:hAnsi="仿宋" w:eastAsia="仿宋" w:cs="仿宋"/>
          <w:spacing w:val="13"/>
          <w:sz w:val="31"/>
          <w:szCs w:val="31"/>
          <w:lang w:eastAsia="zh-CN"/>
        </w:rPr>
        <w:t xml:space="preserve"> </w:t>
      </w:r>
      <w:r>
        <w:rPr>
          <w:rFonts w:ascii="仿宋" w:hAnsi="仿宋" w:eastAsia="仿宋" w:cs="仿宋"/>
          <w:spacing w:val="-2"/>
          <w:sz w:val="31"/>
          <w:szCs w:val="31"/>
          <w:lang w:eastAsia="zh-CN"/>
        </w:rPr>
        <w:t>料和数据；如我方提供的证明材料有虚假情况，愿承担相</w:t>
      </w:r>
      <w:r>
        <w:rPr>
          <w:rFonts w:ascii="仿宋" w:hAnsi="仿宋" w:eastAsia="仿宋" w:cs="仿宋"/>
          <w:spacing w:val="-3"/>
          <w:sz w:val="31"/>
          <w:szCs w:val="31"/>
          <w:lang w:eastAsia="zh-CN"/>
        </w:rPr>
        <w:t>应后果。</w:t>
      </w:r>
    </w:p>
    <w:p w14:paraId="7506BA88">
      <w:pPr>
        <w:pStyle w:val="2"/>
        <w:spacing w:line="470" w:lineRule="auto"/>
        <w:rPr>
          <w:lang w:eastAsia="zh-CN"/>
        </w:rPr>
      </w:pPr>
    </w:p>
    <w:p w14:paraId="55957DFB">
      <w:pPr>
        <w:spacing w:before="101" w:line="222" w:lineRule="auto"/>
        <w:ind w:left="74"/>
        <w:rPr>
          <w:rFonts w:ascii="仿宋" w:hAnsi="仿宋" w:eastAsia="仿宋" w:cs="仿宋"/>
          <w:sz w:val="31"/>
          <w:szCs w:val="31"/>
          <w:lang w:eastAsia="zh-CN"/>
        </w:rPr>
      </w:pPr>
      <w:r>
        <w:rPr>
          <w:rFonts w:ascii="仿宋" w:hAnsi="仿宋" w:eastAsia="仿宋" w:cs="仿宋"/>
          <w:spacing w:val="36"/>
          <w:sz w:val="31"/>
          <w:szCs w:val="31"/>
          <w:lang w:eastAsia="zh-CN"/>
        </w:rPr>
        <w:t>供应商：(公章)</w:t>
      </w:r>
    </w:p>
    <w:p w14:paraId="5C045D1F">
      <w:pPr>
        <w:spacing w:before="207" w:line="222" w:lineRule="auto"/>
        <w:ind w:left="74"/>
        <w:rPr>
          <w:rFonts w:ascii="仿宋" w:hAnsi="仿宋" w:eastAsia="仿宋" w:cs="仿宋"/>
          <w:sz w:val="31"/>
          <w:szCs w:val="31"/>
          <w:lang w:eastAsia="zh-CN"/>
        </w:rPr>
      </w:pPr>
      <w:r>
        <w:rPr>
          <w:rFonts w:ascii="仿宋" w:hAnsi="仿宋" w:eastAsia="仿宋" w:cs="仿宋"/>
          <w:spacing w:val="15"/>
          <w:sz w:val="31"/>
          <w:szCs w:val="31"/>
          <w:lang w:eastAsia="zh-CN"/>
        </w:rPr>
        <w:t>法定代表人或其授权代表：(签字或加盖人名章)</w:t>
      </w:r>
    </w:p>
    <w:p w14:paraId="5287C677">
      <w:pPr>
        <w:spacing w:before="207" w:line="222" w:lineRule="auto"/>
        <w:ind w:left="74"/>
        <w:rPr>
          <w:rFonts w:ascii="仿宋" w:hAnsi="仿宋" w:eastAsia="仿宋" w:cs="仿宋"/>
          <w:spacing w:val="15"/>
          <w:sz w:val="31"/>
          <w:szCs w:val="31"/>
          <w:lang w:eastAsia="zh-CN"/>
        </w:rPr>
      </w:pPr>
      <w:r>
        <w:rPr>
          <w:rFonts w:ascii="仿宋" w:hAnsi="仿宋" w:eastAsia="仿宋" w:cs="仿宋"/>
          <w:spacing w:val="15"/>
          <w:sz w:val="31"/>
          <w:szCs w:val="31"/>
          <w:lang w:eastAsia="zh-CN"/>
        </w:rPr>
        <w:t>日 期 ：</w:t>
      </w:r>
    </w:p>
    <w:p w14:paraId="1F429A6E">
      <w:pPr>
        <w:spacing w:before="207" w:line="222" w:lineRule="auto"/>
        <w:ind w:left="74"/>
        <w:rPr>
          <w:rFonts w:ascii="仿宋" w:hAnsi="仿宋" w:eastAsia="仿宋" w:cs="仿宋"/>
          <w:spacing w:val="15"/>
          <w:sz w:val="31"/>
          <w:szCs w:val="31"/>
          <w:lang w:eastAsia="zh-CN"/>
        </w:rPr>
        <w:sectPr>
          <w:footerReference r:id="rId12" w:type="default"/>
          <w:pgSz w:w="11920" w:h="16830"/>
          <w:pgMar w:top="1418" w:right="1418" w:bottom="1418" w:left="1418" w:header="0" w:footer="1020" w:gutter="0"/>
          <w:cols w:space="720" w:num="1"/>
          <w:docGrid w:linePitch="286" w:charSpace="0"/>
        </w:sectPr>
      </w:pPr>
    </w:p>
    <w:p w14:paraId="6D01342C">
      <w:pPr>
        <w:spacing w:before="101" w:line="224" w:lineRule="auto"/>
        <w:ind w:left="4"/>
        <w:rPr>
          <w:rFonts w:ascii="黑体" w:hAnsi="黑体" w:eastAsia="黑体" w:cs="黑体"/>
          <w:sz w:val="31"/>
          <w:szCs w:val="31"/>
          <w:lang w:eastAsia="zh-CN"/>
        </w:rPr>
      </w:pPr>
      <w:r>
        <w:rPr>
          <w:rFonts w:ascii="黑体" w:hAnsi="黑体" w:eastAsia="黑体" w:cs="黑体"/>
          <w:b/>
          <w:bCs/>
          <w:spacing w:val="24"/>
          <w:sz w:val="31"/>
          <w:szCs w:val="31"/>
          <w:lang w:eastAsia="zh-CN"/>
        </w:rPr>
        <w:t>附件3</w:t>
      </w:r>
    </w:p>
    <w:p w14:paraId="07B2C84B">
      <w:pPr>
        <w:spacing w:before="350" w:line="222" w:lineRule="auto"/>
        <w:ind w:left="2496"/>
        <w:rPr>
          <w:rFonts w:ascii="黑体" w:hAnsi="黑体" w:eastAsia="黑体" w:cs="黑体"/>
          <w:sz w:val="43"/>
          <w:szCs w:val="43"/>
          <w:lang w:eastAsia="zh-CN"/>
        </w:rPr>
      </w:pPr>
      <w:r>
        <w:rPr>
          <w:rFonts w:ascii="黑体" w:hAnsi="黑体" w:eastAsia="黑体" w:cs="黑体"/>
          <w:b/>
          <w:bCs/>
          <w:spacing w:val="-2"/>
          <w:sz w:val="43"/>
          <w:szCs w:val="43"/>
          <w:lang w:eastAsia="zh-CN"/>
        </w:rPr>
        <w:t>报价函及报价函附录</w:t>
      </w:r>
    </w:p>
    <w:p w14:paraId="5FAB699C">
      <w:pPr>
        <w:pStyle w:val="2"/>
        <w:spacing w:line="379" w:lineRule="auto"/>
        <w:rPr>
          <w:lang w:eastAsia="zh-CN"/>
        </w:rPr>
      </w:pPr>
    </w:p>
    <w:p w14:paraId="2610C8B1">
      <w:pPr>
        <w:spacing w:before="120" w:line="222" w:lineRule="auto"/>
        <w:ind w:left="3715"/>
        <w:rPr>
          <w:rFonts w:ascii="黑体" w:hAnsi="黑体" w:eastAsia="黑体" w:cs="黑体"/>
          <w:sz w:val="37"/>
          <w:szCs w:val="37"/>
          <w:lang w:eastAsia="zh-CN"/>
        </w:rPr>
      </w:pPr>
      <w:r>
        <w:rPr>
          <w:rFonts w:ascii="黑体" w:hAnsi="黑体" w:eastAsia="黑体" w:cs="黑体"/>
          <w:b/>
          <w:bCs/>
          <w:spacing w:val="-11"/>
          <w:sz w:val="37"/>
          <w:szCs w:val="37"/>
          <w:lang w:eastAsia="zh-CN"/>
        </w:rPr>
        <w:t>报</w:t>
      </w:r>
      <w:r>
        <w:rPr>
          <w:rFonts w:ascii="黑体" w:hAnsi="黑体" w:eastAsia="黑体" w:cs="黑体"/>
          <w:spacing w:val="-11"/>
          <w:sz w:val="37"/>
          <w:szCs w:val="37"/>
          <w:lang w:eastAsia="zh-CN"/>
        </w:rPr>
        <w:t xml:space="preserve"> </w:t>
      </w:r>
      <w:r>
        <w:rPr>
          <w:rFonts w:ascii="黑体" w:hAnsi="黑体" w:eastAsia="黑体" w:cs="黑体"/>
          <w:b/>
          <w:bCs/>
          <w:spacing w:val="-11"/>
          <w:sz w:val="37"/>
          <w:szCs w:val="37"/>
          <w:lang w:eastAsia="zh-CN"/>
        </w:rPr>
        <w:t>价</w:t>
      </w:r>
      <w:r>
        <w:rPr>
          <w:rFonts w:ascii="黑体" w:hAnsi="黑体" w:eastAsia="黑体" w:cs="黑体"/>
          <w:spacing w:val="21"/>
          <w:sz w:val="37"/>
          <w:szCs w:val="37"/>
          <w:lang w:eastAsia="zh-CN"/>
        </w:rPr>
        <w:t xml:space="preserve"> </w:t>
      </w:r>
      <w:r>
        <w:rPr>
          <w:rFonts w:ascii="黑体" w:hAnsi="黑体" w:eastAsia="黑体" w:cs="黑体"/>
          <w:b/>
          <w:bCs/>
          <w:spacing w:val="-11"/>
          <w:sz w:val="37"/>
          <w:szCs w:val="37"/>
          <w:lang w:eastAsia="zh-CN"/>
        </w:rPr>
        <w:t>函</w:t>
      </w:r>
    </w:p>
    <w:p w14:paraId="47C33702">
      <w:pPr>
        <w:spacing w:before="205" w:line="221" w:lineRule="auto"/>
        <w:ind w:left="170"/>
        <w:rPr>
          <w:rFonts w:ascii="仿宋" w:hAnsi="仿宋" w:eastAsia="仿宋" w:cs="仿宋"/>
          <w:sz w:val="31"/>
          <w:szCs w:val="31"/>
          <w:lang w:eastAsia="zh-CN"/>
        </w:rPr>
      </w:pPr>
      <w:r>
        <w:rPr>
          <w:rFonts w:ascii="仿宋" w:hAnsi="仿宋" w:eastAsia="仿宋" w:cs="仿宋"/>
          <w:spacing w:val="25"/>
          <w:sz w:val="31"/>
          <w:szCs w:val="31"/>
          <w:lang w:eastAsia="zh-CN"/>
        </w:rPr>
        <w:t>(采购人名称):</w:t>
      </w:r>
    </w:p>
    <w:p w14:paraId="188F39BE">
      <w:pPr>
        <w:spacing w:before="178" w:line="309" w:lineRule="auto"/>
        <w:ind w:firstLine="620"/>
        <w:rPr>
          <w:rFonts w:ascii="仿宋" w:hAnsi="仿宋" w:eastAsia="仿宋" w:cs="仿宋"/>
          <w:sz w:val="31"/>
          <w:szCs w:val="31"/>
          <w:lang w:eastAsia="zh-CN"/>
        </w:rPr>
      </w:pPr>
      <w:r>
        <w:rPr>
          <w:rFonts w:ascii="宋体" w:hAnsi="宋体" w:eastAsia="宋体" w:cs="宋体"/>
          <w:spacing w:val="16"/>
          <w:sz w:val="31"/>
          <w:szCs w:val="31"/>
          <w:lang w:eastAsia="zh-CN"/>
        </w:rPr>
        <w:t>1.</w:t>
      </w:r>
      <w:r>
        <w:rPr>
          <w:rFonts w:ascii="仿宋" w:hAnsi="仿宋" w:eastAsia="仿宋" w:cs="仿宋"/>
          <w:spacing w:val="16"/>
          <w:sz w:val="31"/>
          <w:szCs w:val="31"/>
          <w:lang w:eastAsia="zh-CN"/>
        </w:rPr>
        <w:t>我方已仔细研究了(项目名称)磋商文件的全部内部，且</w:t>
      </w:r>
      <w:r>
        <w:rPr>
          <w:rFonts w:ascii="仿宋" w:hAnsi="仿宋" w:eastAsia="仿宋" w:cs="仿宋"/>
          <w:spacing w:val="5"/>
          <w:sz w:val="31"/>
          <w:szCs w:val="31"/>
          <w:lang w:eastAsia="zh-CN"/>
        </w:rPr>
        <w:t>对磋商文件无任何异议，并愿意以“报价函附录”所填写的响应</w:t>
      </w:r>
      <w:r>
        <w:rPr>
          <w:rFonts w:ascii="仿宋" w:hAnsi="仿宋" w:eastAsia="仿宋" w:cs="仿宋"/>
          <w:spacing w:val="3"/>
          <w:sz w:val="31"/>
          <w:szCs w:val="31"/>
          <w:lang w:eastAsia="zh-CN"/>
        </w:rPr>
        <w:t>总价、服务期、服务地点，向你方提供磋商文件要求的服务。</w:t>
      </w:r>
    </w:p>
    <w:p w14:paraId="79BA0CC6">
      <w:pPr>
        <w:spacing w:before="202" w:line="219" w:lineRule="auto"/>
        <w:ind w:left="620"/>
        <w:rPr>
          <w:rFonts w:ascii="仿宋" w:hAnsi="仿宋" w:eastAsia="仿宋" w:cs="仿宋"/>
          <w:sz w:val="31"/>
          <w:szCs w:val="31"/>
          <w:lang w:eastAsia="zh-CN"/>
        </w:rPr>
      </w:pPr>
      <w:r>
        <w:rPr>
          <w:rFonts w:ascii="宋体" w:hAnsi="宋体" w:eastAsia="宋体" w:cs="宋体"/>
          <w:spacing w:val="3"/>
          <w:sz w:val="31"/>
          <w:szCs w:val="31"/>
          <w:lang w:eastAsia="zh-CN"/>
        </w:rPr>
        <w:t xml:space="preserve">2. </w:t>
      </w:r>
      <w:r>
        <w:rPr>
          <w:rFonts w:ascii="仿宋" w:hAnsi="仿宋" w:eastAsia="仿宋" w:cs="仿宋"/>
          <w:spacing w:val="3"/>
          <w:sz w:val="31"/>
          <w:szCs w:val="31"/>
          <w:lang w:eastAsia="zh-CN"/>
        </w:rPr>
        <w:t>我方承诺在响应文件有效期内不修改或撤销响应文件。</w:t>
      </w:r>
    </w:p>
    <w:p w14:paraId="41DC3D49">
      <w:pPr>
        <w:spacing w:before="203" w:line="314" w:lineRule="auto"/>
        <w:ind w:right="2" w:firstLine="620"/>
        <w:rPr>
          <w:rFonts w:ascii="仿宋" w:hAnsi="仿宋" w:eastAsia="仿宋" w:cs="仿宋"/>
          <w:sz w:val="31"/>
          <w:szCs w:val="31"/>
          <w:lang w:eastAsia="zh-CN"/>
        </w:rPr>
      </w:pPr>
      <w:r>
        <w:rPr>
          <w:rFonts w:ascii="宋体" w:hAnsi="宋体" w:eastAsia="宋体" w:cs="宋体"/>
          <w:spacing w:val="5"/>
          <w:sz w:val="31"/>
          <w:szCs w:val="31"/>
          <w:lang w:eastAsia="zh-CN"/>
        </w:rPr>
        <w:t>3.</w:t>
      </w:r>
      <w:r>
        <w:rPr>
          <w:rFonts w:ascii="仿宋" w:hAnsi="仿宋" w:eastAsia="仿宋" w:cs="仿宋"/>
          <w:spacing w:val="5"/>
          <w:sz w:val="31"/>
          <w:szCs w:val="31"/>
          <w:lang w:eastAsia="zh-CN"/>
        </w:rPr>
        <w:t>我方承诺所提交的响应文件及有关资料是完整的、真实的和准确的，否则，我方承担由此造成的任何损失及引</w:t>
      </w:r>
      <w:r>
        <w:rPr>
          <w:rFonts w:ascii="仿宋" w:hAnsi="仿宋" w:eastAsia="仿宋" w:cs="仿宋"/>
          <w:spacing w:val="4"/>
          <w:sz w:val="31"/>
          <w:szCs w:val="31"/>
          <w:lang w:eastAsia="zh-CN"/>
        </w:rPr>
        <w:t>起的任何后</w:t>
      </w:r>
      <w:r>
        <w:rPr>
          <w:rFonts w:ascii="仿宋" w:hAnsi="仿宋" w:eastAsia="仿宋" w:cs="仿宋"/>
          <w:spacing w:val="5"/>
          <w:sz w:val="31"/>
          <w:szCs w:val="31"/>
          <w:lang w:eastAsia="zh-CN"/>
        </w:rPr>
        <w:t>果。若我方已经收到成交通知书，我方将无条件</w:t>
      </w:r>
      <w:r>
        <w:rPr>
          <w:rFonts w:ascii="仿宋" w:hAnsi="仿宋" w:eastAsia="仿宋" w:cs="仿宋"/>
          <w:spacing w:val="4"/>
          <w:sz w:val="31"/>
          <w:szCs w:val="31"/>
          <w:lang w:eastAsia="zh-CN"/>
        </w:rPr>
        <w:t>的承认该成交通</w:t>
      </w:r>
      <w:r>
        <w:rPr>
          <w:rFonts w:ascii="仿宋" w:hAnsi="仿宋" w:eastAsia="仿宋" w:cs="仿宋"/>
          <w:spacing w:val="3"/>
          <w:sz w:val="31"/>
          <w:szCs w:val="31"/>
          <w:lang w:eastAsia="zh-CN"/>
        </w:rPr>
        <w:t>知书无效，对采购人不具有任何法律约束力。</w:t>
      </w:r>
    </w:p>
    <w:p w14:paraId="137C4A7B">
      <w:pPr>
        <w:spacing w:before="210" w:line="288" w:lineRule="auto"/>
        <w:ind w:right="14" w:firstLine="620"/>
        <w:rPr>
          <w:rFonts w:ascii="仿宋" w:hAnsi="仿宋" w:eastAsia="仿宋" w:cs="仿宋"/>
          <w:sz w:val="31"/>
          <w:szCs w:val="31"/>
          <w:lang w:eastAsia="zh-CN"/>
        </w:rPr>
      </w:pPr>
      <w:r>
        <w:rPr>
          <w:rFonts w:ascii="宋体" w:hAnsi="宋体" w:eastAsia="宋体" w:cs="宋体"/>
          <w:spacing w:val="-1"/>
          <w:sz w:val="31"/>
          <w:szCs w:val="31"/>
          <w:lang w:eastAsia="zh-CN"/>
        </w:rPr>
        <w:t xml:space="preserve">4. </w:t>
      </w:r>
      <w:r>
        <w:rPr>
          <w:rFonts w:ascii="仿宋" w:hAnsi="仿宋" w:eastAsia="仿宋" w:cs="仿宋"/>
          <w:spacing w:val="-1"/>
          <w:sz w:val="31"/>
          <w:szCs w:val="31"/>
          <w:lang w:eastAsia="zh-CN"/>
        </w:rPr>
        <w:t>我方承诺在收到成交通知书后，在成交通知书规定的期限</w:t>
      </w:r>
      <w:r>
        <w:rPr>
          <w:rFonts w:ascii="仿宋" w:hAnsi="仿宋" w:eastAsia="仿宋" w:cs="仿宋"/>
          <w:spacing w:val="-2"/>
          <w:sz w:val="31"/>
          <w:szCs w:val="31"/>
          <w:lang w:eastAsia="zh-CN"/>
        </w:rPr>
        <w:t>内与你方签订合同。</w:t>
      </w:r>
    </w:p>
    <w:p w14:paraId="51F42421">
      <w:pPr>
        <w:spacing w:before="193" w:line="291" w:lineRule="auto"/>
        <w:ind w:right="8" w:firstLine="620"/>
        <w:rPr>
          <w:rFonts w:ascii="仿宋" w:hAnsi="仿宋" w:eastAsia="仿宋" w:cs="仿宋"/>
          <w:sz w:val="31"/>
          <w:szCs w:val="31"/>
          <w:lang w:eastAsia="zh-CN"/>
        </w:rPr>
      </w:pPr>
      <w:r>
        <w:rPr>
          <w:rFonts w:ascii="宋体" w:hAnsi="宋体" w:eastAsia="宋体" w:cs="宋体"/>
          <w:spacing w:val="5"/>
          <w:sz w:val="31"/>
          <w:szCs w:val="31"/>
          <w:lang w:eastAsia="zh-CN"/>
        </w:rPr>
        <w:t>5.</w:t>
      </w:r>
      <w:r>
        <w:rPr>
          <w:rFonts w:ascii="仿宋" w:hAnsi="仿宋" w:eastAsia="仿宋" w:cs="仿宋"/>
          <w:spacing w:val="5"/>
          <w:sz w:val="31"/>
          <w:szCs w:val="31"/>
          <w:lang w:eastAsia="zh-CN"/>
        </w:rPr>
        <w:t>我方承诺按合同约定的期限和地点，提供符合磋商文</w:t>
      </w:r>
      <w:r>
        <w:rPr>
          <w:rFonts w:ascii="仿宋" w:hAnsi="仿宋" w:eastAsia="仿宋" w:cs="仿宋"/>
          <w:spacing w:val="4"/>
          <w:sz w:val="31"/>
          <w:szCs w:val="31"/>
          <w:lang w:eastAsia="zh-CN"/>
        </w:rPr>
        <w:t>件要</w:t>
      </w:r>
      <w:r>
        <w:rPr>
          <w:rFonts w:ascii="仿宋" w:hAnsi="仿宋" w:eastAsia="仿宋" w:cs="仿宋"/>
          <w:spacing w:val="-2"/>
          <w:sz w:val="31"/>
          <w:szCs w:val="31"/>
          <w:lang w:eastAsia="zh-CN"/>
        </w:rPr>
        <w:t>求的全部的服务。</w:t>
      </w:r>
    </w:p>
    <w:p w14:paraId="3EFD94EC">
      <w:pPr>
        <w:spacing w:before="196" w:line="287" w:lineRule="auto"/>
        <w:ind w:right="5" w:firstLine="620"/>
        <w:rPr>
          <w:rFonts w:ascii="仿宋" w:hAnsi="仿宋" w:eastAsia="仿宋" w:cs="仿宋"/>
          <w:sz w:val="31"/>
          <w:szCs w:val="31"/>
          <w:lang w:eastAsia="zh-CN"/>
        </w:rPr>
      </w:pPr>
      <w:r>
        <w:rPr>
          <w:rFonts w:ascii="宋体" w:hAnsi="宋体" w:eastAsia="宋体" w:cs="宋体"/>
          <w:spacing w:val="-1"/>
          <w:sz w:val="31"/>
          <w:szCs w:val="31"/>
          <w:lang w:eastAsia="zh-CN"/>
        </w:rPr>
        <w:t xml:space="preserve">6. </w:t>
      </w:r>
      <w:r>
        <w:rPr>
          <w:rFonts w:ascii="仿宋" w:hAnsi="仿宋" w:eastAsia="仿宋" w:cs="仿宋"/>
          <w:spacing w:val="-1"/>
          <w:sz w:val="31"/>
          <w:szCs w:val="31"/>
          <w:lang w:eastAsia="zh-CN"/>
        </w:rPr>
        <w:t>如磋商后的最后报价函与本报价函内容有差异，以最后的</w:t>
      </w:r>
      <w:r>
        <w:rPr>
          <w:rFonts w:ascii="仿宋" w:hAnsi="仿宋" w:eastAsia="仿宋" w:cs="仿宋"/>
          <w:spacing w:val="-2"/>
          <w:sz w:val="31"/>
          <w:szCs w:val="31"/>
          <w:lang w:eastAsia="zh-CN"/>
        </w:rPr>
        <w:t>报价函内容为准。</w:t>
      </w:r>
    </w:p>
    <w:p w14:paraId="091E1369">
      <w:pPr>
        <w:spacing w:before="196" w:line="287" w:lineRule="auto"/>
        <w:ind w:right="5" w:firstLine="620"/>
        <w:rPr>
          <w:rFonts w:ascii="仿宋" w:hAnsi="仿宋" w:eastAsia="仿宋" w:cs="仿宋"/>
          <w:spacing w:val="-1"/>
          <w:sz w:val="31"/>
          <w:szCs w:val="31"/>
          <w:lang w:eastAsia="zh-CN"/>
        </w:rPr>
      </w:pPr>
      <w:r>
        <w:rPr>
          <w:rFonts w:ascii="仿宋" w:hAnsi="仿宋" w:eastAsia="仿宋" w:cs="仿宋"/>
          <w:spacing w:val="-1"/>
          <w:sz w:val="31"/>
          <w:szCs w:val="31"/>
          <w:lang w:eastAsia="zh-CN"/>
        </w:rPr>
        <w:t>供 应 商 ：</w:t>
      </w:r>
    </w:p>
    <w:p w14:paraId="4F50CF4D">
      <w:pPr>
        <w:spacing w:before="196" w:line="287" w:lineRule="auto"/>
        <w:ind w:right="5" w:firstLine="620"/>
        <w:rPr>
          <w:rFonts w:ascii="仿宋" w:hAnsi="仿宋" w:eastAsia="仿宋" w:cs="仿宋"/>
          <w:spacing w:val="-1"/>
          <w:sz w:val="31"/>
          <w:szCs w:val="31"/>
          <w:lang w:eastAsia="zh-CN"/>
        </w:rPr>
      </w:pPr>
      <w:r>
        <w:rPr>
          <w:rFonts w:ascii="仿宋" w:hAnsi="仿宋" w:eastAsia="仿宋" w:cs="仿宋"/>
          <w:spacing w:val="-1"/>
          <w:sz w:val="31"/>
          <w:szCs w:val="31"/>
          <w:lang w:eastAsia="zh-CN"/>
        </w:rPr>
        <w:t>法定代表人或其委托代理人：</w:t>
      </w:r>
    </w:p>
    <w:p w14:paraId="1A13D54E">
      <w:pPr>
        <w:spacing w:before="196" w:line="287" w:lineRule="auto"/>
        <w:ind w:right="5" w:firstLine="620"/>
        <w:rPr>
          <w:rFonts w:ascii="仿宋" w:hAnsi="仿宋" w:eastAsia="仿宋" w:cs="仿宋"/>
          <w:spacing w:val="-1"/>
          <w:sz w:val="31"/>
          <w:szCs w:val="31"/>
          <w:lang w:eastAsia="zh-CN"/>
        </w:rPr>
      </w:pPr>
    </w:p>
    <w:p w14:paraId="6553479A">
      <w:pPr>
        <w:spacing w:before="196" w:line="287" w:lineRule="auto"/>
        <w:ind w:right="5" w:firstLine="620"/>
        <w:rPr>
          <w:rFonts w:ascii="仿宋" w:hAnsi="仿宋" w:eastAsia="仿宋" w:cs="仿宋"/>
          <w:spacing w:val="-1"/>
          <w:sz w:val="31"/>
          <w:szCs w:val="31"/>
          <w:lang w:eastAsia="zh-CN"/>
        </w:rPr>
      </w:pPr>
      <w:r>
        <w:rPr>
          <w:rFonts w:ascii="仿宋" w:hAnsi="仿宋" w:eastAsia="仿宋" w:cs="仿宋"/>
          <w:spacing w:val="-1"/>
          <w:sz w:val="31"/>
          <w:szCs w:val="31"/>
          <w:lang w:eastAsia="zh-CN"/>
        </w:rPr>
        <w:t>日   期 ：</w:t>
      </w:r>
    </w:p>
    <w:p w14:paraId="66C531F7">
      <w:pPr>
        <w:spacing w:before="196" w:line="287" w:lineRule="auto"/>
        <w:ind w:right="5" w:firstLine="620"/>
        <w:rPr>
          <w:rFonts w:ascii="仿宋" w:hAnsi="仿宋" w:eastAsia="仿宋" w:cs="仿宋"/>
          <w:spacing w:val="-1"/>
          <w:sz w:val="31"/>
          <w:szCs w:val="31"/>
          <w:lang w:eastAsia="zh-CN"/>
        </w:rPr>
        <w:sectPr>
          <w:footerReference r:id="rId13" w:type="default"/>
          <w:pgSz w:w="11920" w:h="16830"/>
          <w:pgMar w:top="1418" w:right="1418" w:bottom="1418" w:left="1418" w:header="0" w:footer="1020" w:gutter="0"/>
          <w:cols w:space="720" w:num="1"/>
          <w:docGrid w:linePitch="286" w:charSpace="0"/>
        </w:sectPr>
      </w:pPr>
    </w:p>
    <w:p w14:paraId="027CC105">
      <w:pPr>
        <w:pStyle w:val="2"/>
        <w:spacing w:line="283" w:lineRule="auto"/>
      </w:pPr>
    </w:p>
    <w:p w14:paraId="4CD49120">
      <w:pPr>
        <w:pStyle w:val="2"/>
        <w:spacing w:line="284" w:lineRule="auto"/>
      </w:pPr>
    </w:p>
    <w:p w14:paraId="0CA3E9C8">
      <w:pPr>
        <w:pStyle w:val="2"/>
        <w:spacing w:line="284" w:lineRule="auto"/>
      </w:pPr>
    </w:p>
    <w:p w14:paraId="0736D271">
      <w:pPr>
        <w:spacing w:before="104" w:line="222" w:lineRule="auto"/>
        <w:ind w:left="3604"/>
        <w:rPr>
          <w:rFonts w:ascii="黑体" w:hAnsi="黑体" w:eastAsia="黑体" w:cs="黑体"/>
          <w:sz w:val="32"/>
          <w:szCs w:val="32"/>
        </w:rPr>
      </w:pPr>
      <w:r>
        <w:rPr>
          <w:rFonts w:ascii="黑体" w:hAnsi="黑体" w:eastAsia="黑体" w:cs="黑体"/>
          <w:b/>
          <w:bCs/>
          <w:spacing w:val="28"/>
          <w:sz w:val="32"/>
          <w:szCs w:val="32"/>
        </w:rPr>
        <w:t>报价函附录</w:t>
      </w:r>
    </w:p>
    <w:p w14:paraId="18992642">
      <w:pPr>
        <w:spacing w:before="7"/>
      </w:pPr>
    </w:p>
    <w:p w14:paraId="0B78BD20">
      <w:pPr>
        <w:spacing w:before="6"/>
      </w:pPr>
    </w:p>
    <w:p w14:paraId="0E240D1E">
      <w:pPr>
        <w:spacing w:before="6"/>
      </w:pPr>
    </w:p>
    <w:tbl>
      <w:tblPr>
        <w:tblStyle w:val="8"/>
        <w:tblW w:w="8860"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2"/>
        <w:gridCol w:w="6488"/>
      </w:tblGrid>
      <w:tr w14:paraId="17D1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2372" w:type="dxa"/>
          </w:tcPr>
          <w:p w14:paraId="7373FC41">
            <w:pPr>
              <w:pStyle w:val="9"/>
              <w:spacing w:before="146" w:line="347" w:lineRule="auto"/>
              <w:ind w:left="244" w:right="241" w:firstLine="159"/>
              <w:rPr>
                <w:sz w:val="31"/>
                <w:szCs w:val="31"/>
                <w:lang w:eastAsia="zh-CN"/>
              </w:rPr>
            </w:pPr>
            <w:r>
              <w:rPr>
                <w:spacing w:val="3"/>
                <w:sz w:val="31"/>
                <w:szCs w:val="31"/>
                <w:lang w:eastAsia="zh-CN"/>
              </w:rPr>
              <w:t>项目编号及</w:t>
            </w:r>
            <w:r>
              <w:rPr>
                <w:sz w:val="31"/>
                <w:szCs w:val="31"/>
                <w:lang w:eastAsia="zh-CN"/>
              </w:rPr>
              <w:t xml:space="preserve">  </w:t>
            </w:r>
            <w:r>
              <w:rPr>
                <w:spacing w:val="2"/>
                <w:sz w:val="31"/>
                <w:szCs w:val="31"/>
                <w:lang w:eastAsia="zh-CN"/>
              </w:rPr>
              <w:t>磋商文件名称</w:t>
            </w:r>
          </w:p>
        </w:tc>
        <w:tc>
          <w:tcPr>
            <w:tcW w:w="6488" w:type="dxa"/>
          </w:tcPr>
          <w:p w14:paraId="6C8941C7">
            <w:pPr>
              <w:pStyle w:val="9"/>
              <w:spacing w:before="147" w:line="219" w:lineRule="auto"/>
              <w:ind w:left="102"/>
              <w:rPr>
                <w:sz w:val="31"/>
                <w:szCs w:val="31"/>
                <w:lang w:eastAsia="zh-CN"/>
              </w:rPr>
            </w:pPr>
            <w:r>
              <w:rPr>
                <w:spacing w:val="-1"/>
                <w:sz w:val="31"/>
                <w:szCs w:val="31"/>
                <w:lang w:eastAsia="zh-CN"/>
              </w:rPr>
              <w:t>项目编号：</w:t>
            </w:r>
          </w:p>
          <w:p w14:paraId="4F0DC51E">
            <w:pPr>
              <w:pStyle w:val="9"/>
              <w:spacing w:before="202" w:line="219" w:lineRule="auto"/>
              <w:ind w:left="102"/>
              <w:rPr>
                <w:sz w:val="31"/>
                <w:szCs w:val="31"/>
                <w:lang w:eastAsia="zh-CN"/>
              </w:rPr>
            </w:pPr>
            <w:r>
              <w:rPr>
                <w:spacing w:val="2"/>
                <w:sz w:val="31"/>
                <w:szCs w:val="31"/>
                <w:lang w:eastAsia="zh-CN"/>
              </w:rPr>
              <w:t>磋商文件名称</w:t>
            </w:r>
          </w:p>
        </w:tc>
      </w:tr>
      <w:tr w14:paraId="0740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2372" w:type="dxa"/>
          </w:tcPr>
          <w:p w14:paraId="15D33D1C">
            <w:pPr>
              <w:spacing w:line="449" w:lineRule="auto"/>
              <w:rPr>
                <w:lang w:eastAsia="zh-CN"/>
              </w:rPr>
            </w:pPr>
          </w:p>
          <w:p w14:paraId="3B938D41">
            <w:pPr>
              <w:pStyle w:val="9"/>
              <w:spacing w:before="101" w:line="218" w:lineRule="auto"/>
              <w:ind w:left="244"/>
              <w:rPr>
                <w:sz w:val="31"/>
                <w:szCs w:val="31"/>
              </w:rPr>
            </w:pPr>
            <w:r>
              <w:rPr>
                <w:spacing w:val="2"/>
                <w:sz w:val="31"/>
                <w:szCs w:val="31"/>
              </w:rPr>
              <w:t>响应文件总价</w:t>
            </w:r>
          </w:p>
        </w:tc>
        <w:tc>
          <w:tcPr>
            <w:tcW w:w="6488" w:type="dxa"/>
          </w:tcPr>
          <w:p w14:paraId="5AB69FF9">
            <w:pPr>
              <w:pStyle w:val="9"/>
              <w:spacing w:before="167" w:line="223" w:lineRule="auto"/>
              <w:ind w:left="102"/>
              <w:rPr>
                <w:sz w:val="31"/>
                <w:szCs w:val="31"/>
                <w:lang w:eastAsia="zh-CN"/>
              </w:rPr>
            </w:pPr>
            <w:r>
              <w:rPr>
                <w:spacing w:val="5"/>
                <w:sz w:val="31"/>
                <w:szCs w:val="31"/>
                <w:lang w:eastAsia="zh-CN"/>
              </w:rPr>
              <w:t>人民币(小写金额):</w:t>
            </w:r>
            <w:r>
              <w:rPr>
                <w:spacing w:val="14"/>
                <w:sz w:val="31"/>
                <w:szCs w:val="31"/>
                <w:lang w:eastAsia="zh-CN"/>
              </w:rPr>
              <w:t xml:space="preserve">         </w:t>
            </w:r>
            <w:r>
              <w:rPr>
                <w:spacing w:val="5"/>
                <w:position w:val="1"/>
                <w:sz w:val="31"/>
                <w:szCs w:val="31"/>
                <w:lang w:eastAsia="zh-CN"/>
              </w:rPr>
              <w:t>元</w:t>
            </w:r>
          </w:p>
          <w:p w14:paraId="50B2CFA6">
            <w:pPr>
              <w:pStyle w:val="9"/>
              <w:spacing w:before="163" w:line="220" w:lineRule="auto"/>
              <w:ind w:left="102"/>
              <w:rPr>
                <w:sz w:val="31"/>
                <w:szCs w:val="31"/>
                <w:lang w:eastAsia="zh-CN"/>
              </w:rPr>
            </w:pPr>
            <w:r>
              <w:rPr>
                <w:spacing w:val="5"/>
                <w:sz w:val="31"/>
                <w:szCs w:val="31"/>
                <w:lang w:eastAsia="zh-CN"/>
              </w:rPr>
              <w:t>人民币(大写金额):</w:t>
            </w:r>
            <w:r>
              <w:rPr>
                <w:spacing w:val="1"/>
                <w:sz w:val="31"/>
                <w:szCs w:val="31"/>
                <w:lang w:eastAsia="zh-CN"/>
              </w:rPr>
              <w:t xml:space="preserve">                     </w:t>
            </w:r>
            <w:r>
              <w:rPr>
                <w:spacing w:val="5"/>
                <w:sz w:val="31"/>
                <w:szCs w:val="31"/>
                <w:lang w:eastAsia="zh-CN"/>
              </w:rPr>
              <w:t>整</w:t>
            </w:r>
          </w:p>
        </w:tc>
      </w:tr>
      <w:tr w14:paraId="2D90A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2372" w:type="dxa"/>
          </w:tcPr>
          <w:p w14:paraId="5648383A">
            <w:pPr>
              <w:spacing w:line="316" w:lineRule="auto"/>
              <w:rPr>
                <w:lang w:eastAsia="zh-CN"/>
              </w:rPr>
            </w:pPr>
          </w:p>
          <w:p w14:paraId="4A937228">
            <w:pPr>
              <w:pStyle w:val="9"/>
              <w:spacing w:before="101" w:line="219" w:lineRule="auto"/>
              <w:ind w:left="714"/>
              <w:rPr>
                <w:sz w:val="31"/>
                <w:szCs w:val="31"/>
              </w:rPr>
            </w:pPr>
            <w:r>
              <w:rPr>
                <w:spacing w:val="6"/>
                <w:sz w:val="31"/>
                <w:szCs w:val="31"/>
              </w:rPr>
              <w:t>服务期</w:t>
            </w:r>
          </w:p>
        </w:tc>
        <w:tc>
          <w:tcPr>
            <w:tcW w:w="6488" w:type="dxa"/>
          </w:tcPr>
          <w:p w14:paraId="7DAFB941"/>
        </w:tc>
      </w:tr>
      <w:tr w14:paraId="1C941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2372" w:type="dxa"/>
          </w:tcPr>
          <w:p w14:paraId="005C6C2E">
            <w:pPr>
              <w:spacing w:line="268" w:lineRule="auto"/>
            </w:pPr>
          </w:p>
          <w:p w14:paraId="7F4DDD50">
            <w:pPr>
              <w:spacing w:line="268" w:lineRule="auto"/>
            </w:pPr>
          </w:p>
          <w:p w14:paraId="70A36E75">
            <w:pPr>
              <w:pStyle w:val="9"/>
              <w:spacing w:before="101" w:line="219" w:lineRule="auto"/>
              <w:ind w:left="555"/>
              <w:rPr>
                <w:sz w:val="31"/>
                <w:szCs w:val="31"/>
              </w:rPr>
            </w:pPr>
            <w:r>
              <w:rPr>
                <w:spacing w:val="6"/>
                <w:sz w:val="31"/>
                <w:szCs w:val="31"/>
              </w:rPr>
              <w:t>服务地点</w:t>
            </w:r>
          </w:p>
        </w:tc>
        <w:tc>
          <w:tcPr>
            <w:tcW w:w="6488" w:type="dxa"/>
          </w:tcPr>
          <w:p w14:paraId="404B37C1"/>
        </w:tc>
      </w:tr>
    </w:tbl>
    <w:p w14:paraId="231B5DFF">
      <w:pPr>
        <w:pStyle w:val="2"/>
        <w:spacing w:line="330" w:lineRule="auto"/>
      </w:pPr>
    </w:p>
    <w:p w14:paraId="54699B27">
      <w:pPr>
        <w:pStyle w:val="2"/>
        <w:spacing w:line="330" w:lineRule="auto"/>
      </w:pPr>
    </w:p>
    <w:p w14:paraId="7162C295">
      <w:pPr>
        <w:spacing w:before="91" w:line="223" w:lineRule="auto"/>
        <w:ind w:left="439"/>
        <w:rPr>
          <w:rFonts w:ascii="仿宋" w:hAnsi="仿宋" w:eastAsia="仿宋" w:cs="仿宋"/>
          <w:sz w:val="28"/>
          <w:szCs w:val="28"/>
        </w:rPr>
      </w:pPr>
      <w:r>
        <w:rPr>
          <w:rFonts w:ascii="仿宋" w:hAnsi="仿宋" w:eastAsia="仿宋" w:cs="仿宋"/>
          <w:spacing w:val="12"/>
          <w:sz w:val="28"/>
          <w:szCs w:val="28"/>
        </w:rPr>
        <w:t>供应商：</w:t>
      </w:r>
    </w:p>
    <w:p w14:paraId="009027FE">
      <w:pPr>
        <w:spacing w:before="241" w:line="223" w:lineRule="auto"/>
        <w:ind w:left="449"/>
        <w:rPr>
          <w:rFonts w:ascii="仿宋" w:hAnsi="仿宋" w:eastAsia="仿宋" w:cs="仿宋"/>
          <w:sz w:val="28"/>
          <w:szCs w:val="28"/>
        </w:rPr>
      </w:pPr>
      <w:r>
        <w:rPr>
          <w:rFonts w:ascii="仿宋" w:hAnsi="仿宋" w:eastAsia="仿宋" w:cs="仿宋"/>
          <w:spacing w:val="27"/>
          <w:sz w:val="28"/>
          <w:szCs w:val="28"/>
        </w:rPr>
        <w:t>法定代表人或其委托代理人：</w:t>
      </w:r>
    </w:p>
    <w:p w14:paraId="0D2B1B8C">
      <w:pPr>
        <w:pStyle w:val="2"/>
        <w:spacing w:line="279" w:lineRule="auto"/>
      </w:pPr>
    </w:p>
    <w:p w14:paraId="5D3FA400">
      <w:pPr>
        <w:spacing w:before="91" w:line="223" w:lineRule="auto"/>
        <w:ind w:left="490"/>
        <w:rPr>
          <w:rFonts w:ascii="仿宋" w:hAnsi="仿宋" w:eastAsia="仿宋" w:cs="仿宋"/>
          <w:sz w:val="28"/>
          <w:szCs w:val="28"/>
          <w:lang w:eastAsia="zh-CN"/>
        </w:rPr>
      </w:pPr>
      <w:r>
        <w:rPr>
          <w:rFonts w:ascii="仿宋" w:hAnsi="仿宋" w:eastAsia="仿宋" w:cs="仿宋"/>
          <w:spacing w:val="-33"/>
          <w:sz w:val="28"/>
          <w:szCs w:val="28"/>
          <w:lang w:eastAsia="zh-CN"/>
        </w:rPr>
        <w:t>日</w:t>
      </w:r>
      <w:r>
        <w:rPr>
          <w:rFonts w:ascii="仿宋" w:hAnsi="仿宋" w:eastAsia="仿宋" w:cs="仿宋"/>
          <w:spacing w:val="44"/>
          <w:sz w:val="28"/>
          <w:szCs w:val="28"/>
          <w:lang w:eastAsia="zh-CN"/>
        </w:rPr>
        <w:t xml:space="preserve">  </w:t>
      </w:r>
      <w:r>
        <w:rPr>
          <w:rFonts w:ascii="仿宋" w:hAnsi="仿宋" w:eastAsia="仿宋" w:cs="仿宋"/>
          <w:spacing w:val="-33"/>
          <w:sz w:val="28"/>
          <w:szCs w:val="28"/>
          <w:lang w:eastAsia="zh-CN"/>
        </w:rPr>
        <w:t>期</w:t>
      </w:r>
      <w:r>
        <w:rPr>
          <w:rFonts w:ascii="仿宋" w:hAnsi="仿宋" w:eastAsia="仿宋" w:cs="仿宋"/>
          <w:spacing w:val="-68"/>
          <w:sz w:val="28"/>
          <w:szCs w:val="28"/>
          <w:lang w:eastAsia="zh-CN"/>
        </w:rPr>
        <w:t xml:space="preserve"> </w:t>
      </w:r>
      <w:r>
        <w:rPr>
          <w:rFonts w:ascii="仿宋" w:hAnsi="仿宋" w:eastAsia="仿宋" w:cs="仿宋"/>
          <w:spacing w:val="-33"/>
          <w:sz w:val="28"/>
          <w:szCs w:val="28"/>
          <w:lang w:eastAsia="zh-CN"/>
        </w:rPr>
        <w:t>：</w:t>
      </w:r>
    </w:p>
    <w:p w14:paraId="40191857">
      <w:pPr>
        <w:pStyle w:val="2"/>
        <w:spacing w:line="306" w:lineRule="auto"/>
        <w:rPr>
          <w:lang w:eastAsia="zh-CN"/>
        </w:rPr>
      </w:pPr>
    </w:p>
    <w:p w14:paraId="7600DDE3">
      <w:pPr>
        <w:pStyle w:val="2"/>
        <w:spacing w:line="306" w:lineRule="auto"/>
        <w:rPr>
          <w:lang w:eastAsia="zh-CN"/>
        </w:rPr>
      </w:pPr>
    </w:p>
    <w:p w14:paraId="71916D48">
      <w:pPr>
        <w:pStyle w:val="2"/>
        <w:spacing w:line="307" w:lineRule="auto"/>
        <w:rPr>
          <w:lang w:eastAsia="zh-CN"/>
        </w:rPr>
      </w:pPr>
    </w:p>
    <w:p w14:paraId="5CE0B5FE">
      <w:pPr>
        <w:spacing w:before="104" w:line="365" w:lineRule="auto"/>
        <w:ind w:right="106"/>
        <w:jc w:val="both"/>
        <w:rPr>
          <w:rFonts w:ascii="仿宋" w:hAnsi="仿宋" w:eastAsia="仿宋" w:cs="仿宋"/>
          <w:sz w:val="28"/>
          <w:szCs w:val="28"/>
          <w:lang w:eastAsia="zh-CN"/>
        </w:rPr>
      </w:pPr>
      <w:r>
        <w:rPr>
          <w:rFonts w:ascii="仿宋" w:hAnsi="仿宋" w:eastAsia="仿宋" w:cs="仿宋"/>
          <w:spacing w:val="-7"/>
          <w:sz w:val="32"/>
          <w:szCs w:val="32"/>
          <w:lang w:eastAsia="zh-CN"/>
        </w:rPr>
        <w:t>注：《报价函、报价函附录及分项报价表》除装订在响应文件中</w:t>
      </w:r>
      <w:r>
        <w:rPr>
          <w:rFonts w:ascii="仿宋" w:hAnsi="仿宋" w:eastAsia="仿宋" w:cs="仿宋"/>
          <w:spacing w:val="5"/>
          <w:sz w:val="32"/>
          <w:szCs w:val="32"/>
          <w:lang w:eastAsia="zh-CN"/>
        </w:rPr>
        <w:t xml:space="preserve"> </w:t>
      </w:r>
      <w:r>
        <w:rPr>
          <w:rFonts w:ascii="仿宋" w:hAnsi="仿宋" w:eastAsia="仿宋" w:cs="仿宋"/>
          <w:spacing w:val="32"/>
          <w:sz w:val="28"/>
          <w:szCs w:val="28"/>
          <w:lang w:eastAsia="zh-CN"/>
        </w:rPr>
        <w:t>外，须单独密封</w:t>
      </w:r>
      <w:r>
        <w:rPr>
          <w:rFonts w:ascii="仿宋" w:hAnsi="仿宋" w:eastAsia="仿宋" w:cs="仿宋"/>
          <w:spacing w:val="-81"/>
          <w:sz w:val="28"/>
          <w:szCs w:val="28"/>
          <w:lang w:eastAsia="zh-CN"/>
        </w:rPr>
        <w:t xml:space="preserve"> </w:t>
      </w:r>
      <w:r>
        <w:rPr>
          <w:rFonts w:ascii="仿宋" w:hAnsi="仿宋" w:eastAsia="仿宋" w:cs="仿宋"/>
          <w:spacing w:val="32"/>
          <w:sz w:val="28"/>
          <w:szCs w:val="28"/>
          <w:lang w:eastAsia="zh-CN"/>
        </w:rPr>
        <w:t>一份，在投标文件递交截止时</w:t>
      </w:r>
      <w:r>
        <w:rPr>
          <w:rFonts w:ascii="仿宋" w:hAnsi="仿宋" w:eastAsia="仿宋" w:cs="仿宋"/>
          <w:spacing w:val="31"/>
          <w:sz w:val="28"/>
          <w:szCs w:val="28"/>
          <w:lang w:eastAsia="zh-CN"/>
        </w:rPr>
        <w:t>间前，随投标文件</w:t>
      </w:r>
      <w:r>
        <w:rPr>
          <w:rFonts w:ascii="仿宋" w:hAnsi="仿宋" w:eastAsia="仿宋" w:cs="仿宋"/>
          <w:sz w:val="28"/>
          <w:szCs w:val="28"/>
          <w:lang w:eastAsia="zh-CN"/>
        </w:rPr>
        <w:t xml:space="preserve"> </w:t>
      </w:r>
      <w:r>
        <w:rPr>
          <w:rFonts w:ascii="仿宋" w:hAnsi="仿宋" w:eastAsia="仿宋" w:cs="仿宋"/>
          <w:spacing w:val="12"/>
          <w:sz w:val="28"/>
          <w:szCs w:val="28"/>
          <w:lang w:eastAsia="zh-CN"/>
        </w:rPr>
        <w:t>一</w:t>
      </w:r>
      <w:r>
        <w:rPr>
          <w:rFonts w:ascii="仿宋" w:hAnsi="仿宋" w:eastAsia="仿宋" w:cs="仿宋"/>
          <w:spacing w:val="-71"/>
          <w:sz w:val="28"/>
          <w:szCs w:val="28"/>
          <w:lang w:eastAsia="zh-CN"/>
        </w:rPr>
        <w:t xml:space="preserve"> </w:t>
      </w:r>
      <w:r>
        <w:rPr>
          <w:rFonts w:ascii="仿宋" w:hAnsi="仿宋" w:eastAsia="仿宋" w:cs="仿宋"/>
          <w:spacing w:val="12"/>
          <w:sz w:val="28"/>
          <w:szCs w:val="28"/>
          <w:lang w:eastAsia="zh-CN"/>
        </w:rPr>
        <w:t>并递交。</w:t>
      </w:r>
    </w:p>
    <w:p w14:paraId="7D717B60">
      <w:pPr>
        <w:spacing w:line="365" w:lineRule="auto"/>
        <w:rPr>
          <w:rFonts w:ascii="仿宋" w:hAnsi="仿宋" w:eastAsia="仿宋" w:cs="仿宋"/>
          <w:sz w:val="28"/>
          <w:szCs w:val="28"/>
          <w:lang w:eastAsia="zh-CN"/>
        </w:rPr>
        <w:sectPr>
          <w:footerReference r:id="rId14" w:type="default"/>
          <w:pgSz w:w="11920" w:h="16830"/>
          <w:pgMar w:top="1418" w:right="1418" w:bottom="1418" w:left="1418" w:header="0" w:footer="1020" w:gutter="0"/>
          <w:cols w:space="720" w:num="1"/>
          <w:docGrid w:linePitch="286" w:charSpace="0"/>
        </w:sectPr>
      </w:pPr>
    </w:p>
    <w:p w14:paraId="69F016EC">
      <w:pPr>
        <w:pStyle w:val="2"/>
        <w:spacing w:line="332" w:lineRule="auto"/>
        <w:rPr>
          <w:lang w:eastAsia="zh-CN"/>
        </w:rPr>
      </w:pPr>
    </w:p>
    <w:p w14:paraId="1EEE434D">
      <w:pPr>
        <w:pStyle w:val="2"/>
        <w:spacing w:line="333" w:lineRule="auto"/>
        <w:rPr>
          <w:lang w:eastAsia="zh-CN"/>
        </w:rPr>
      </w:pPr>
    </w:p>
    <w:p w14:paraId="309E1F76">
      <w:pPr>
        <w:spacing w:before="117" w:line="222" w:lineRule="auto"/>
        <w:ind w:left="3545"/>
        <w:rPr>
          <w:rFonts w:ascii="黑体" w:hAnsi="黑体" w:eastAsia="黑体" w:cs="黑体"/>
          <w:sz w:val="36"/>
          <w:szCs w:val="36"/>
        </w:rPr>
      </w:pPr>
      <w:r>
        <w:rPr>
          <w:rFonts w:ascii="黑体" w:hAnsi="黑体" w:eastAsia="黑体" w:cs="黑体"/>
          <w:b/>
          <w:bCs/>
          <w:spacing w:val="-8"/>
          <w:sz w:val="36"/>
          <w:szCs w:val="36"/>
        </w:rPr>
        <w:t>分项报价表</w:t>
      </w:r>
    </w:p>
    <w:p w14:paraId="15C92426">
      <w:pPr>
        <w:spacing w:line="14" w:lineRule="exact"/>
      </w:pPr>
    </w:p>
    <w:tbl>
      <w:tblPr>
        <w:tblStyle w:val="8"/>
        <w:tblW w:w="8040"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838"/>
        <w:gridCol w:w="1099"/>
        <w:gridCol w:w="1408"/>
        <w:gridCol w:w="1398"/>
        <w:gridCol w:w="1393"/>
      </w:tblGrid>
      <w:tr w14:paraId="4987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904" w:type="dxa"/>
          </w:tcPr>
          <w:p w14:paraId="3D573CBD">
            <w:pPr>
              <w:pStyle w:val="9"/>
              <w:spacing w:before="199" w:line="221" w:lineRule="auto"/>
              <w:ind w:left="125"/>
              <w:rPr>
                <w:sz w:val="32"/>
                <w:szCs w:val="32"/>
              </w:rPr>
            </w:pPr>
            <w:r>
              <w:rPr>
                <w:spacing w:val="9"/>
                <w:sz w:val="32"/>
                <w:szCs w:val="32"/>
              </w:rPr>
              <w:t>序号</w:t>
            </w:r>
          </w:p>
        </w:tc>
        <w:tc>
          <w:tcPr>
            <w:tcW w:w="1838" w:type="dxa"/>
          </w:tcPr>
          <w:p w14:paraId="2A299918">
            <w:pPr>
              <w:pStyle w:val="9"/>
              <w:spacing w:before="198" w:line="219" w:lineRule="auto"/>
              <w:ind w:left="581"/>
              <w:rPr>
                <w:sz w:val="32"/>
                <w:szCs w:val="32"/>
              </w:rPr>
            </w:pPr>
            <w:r>
              <w:rPr>
                <w:spacing w:val="6"/>
                <w:sz w:val="32"/>
                <w:szCs w:val="32"/>
              </w:rPr>
              <w:t>分类</w:t>
            </w:r>
          </w:p>
        </w:tc>
        <w:tc>
          <w:tcPr>
            <w:tcW w:w="1099" w:type="dxa"/>
          </w:tcPr>
          <w:p w14:paraId="20C01922">
            <w:pPr>
              <w:pStyle w:val="9"/>
              <w:spacing w:before="198" w:line="219" w:lineRule="auto"/>
              <w:ind w:left="222"/>
              <w:rPr>
                <w:sz w:val="32"/>
                <w:szCs w:val="32"/>
              </w:rPr>
            </w:pPr>
            <w:r>
              <w:rPr>
                <w:spacing w:val="6"/>
                <w:sz w:val="32"/>
                <w:szCs w:val="32"/>
              </w:rPr>
              <w:t>数量</w:t>
            </w:r>
          </w:p>
        </w:tc>
        <w:tc>
          <w:tcPr>
            <w:tcW w:w="1408" w:type="dxa"/>
          </w:tcPr>
          <w:p w14:paraId="61719D78">
            <w:pPr>
              <w:pStyle w:val="9"/>
              <w:spacing w:before="195" w:line="218" w:lineRule="auto"/>
              <w:ind w:left="394"/>
              <w:rPr>
                <w:sz w:val="32"/>
                <w:szCs w:val="32"/>
              </w:rPr>
            </w:pPr>
            <w:r>
              <w:rPr>
                <w:spacing w:val="6"/>
                <w:sz w:val="32"/>
                <w:szCs w:val="32"/>
              </w:rPr>
              <w:t>单价</w:t>
            </w:r>
          </w:p>
        </w:tc>
        <w:tc>
          <w:tcPr>
            <w:tcW w:w="1398" w:type="dxa"/>
          </w:tcPr>
          <w:p w14:paraId="6CE00C6B">
            <w:pPr>
              <w:pStyle w:val="9"/>
              <w:spacing w:before="195" w:line="218" w:lineRule="auto"/>
              <w:ind w:left="386"/>
              <w:rPr>
                <w:sz w:val="32"/>
                <w:szCs w:val="32"/>
              </w:rPr>
            </w:pPr>
            <w:r>
              <w:rPr>
                <w:spacing w:val="6"/>
                <w:sz w:val="32"/>
                <w:szCs w:val="32"/>
              </w:rPr>
              <w:t>总价</w:t>
            </w:r>
          </w:p>
        </w:tc>
        <w:tc>
          <w:tcPr>
            <w:tcW w:w="1393" w:type="dxa"/>
          </w:tcPr>
          <w:p w14:paraId="1B2E07CE">
            <w:pPr>
              <w:pStyle w:val="9"/>
              <w:spacing w:before="199" w:line="221" w:lineRule="auto"/>
              <w:ind w:left="388"/>
              <w:rPr>
                <w:sz w:val="32"/>
                <w:szCs w:val="32"/>
              </w:rPr>
            </w:pPr>
            <w:r>
              <w:rPr>
                <w:spacing w:val="8"/>
                <w:sz w:val="32"/>
                <w:szCs w:val="32"/>
              </w:rPr>
              <w:t>备注</w:t>
            </w:r>
          </w:p>
        </w:tc>
      </w:tr>
      <w:tr w14:paraId="75070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904" w:type="dxa"/>
          </w:tcPr>
          <w:p w14:paraId="4689D222"/>
        </w:tc>
        <w:tc>
          <w:tcPr>
            <w:tcW w:w="1838" w:type="dxa"/>
          </w:tcPr>
          <w:p w14:paraId="3DF3D491"/>
        </w:tc>
        <w:tc>
          <w:tcPr>
            <w:tcW w:w="1099" w:type="dxa"/>
          </w:tcPr>
          <w:p w14:paraId="7E1E4F6F"/>
        </w:tc>
        <w:tc>
          <w:tcPr>
            <w:tcW w:w="1408" w:type="dxa"/>
          </w:tcPr>
          <w:p w14:paraId="5139EE54"/>
        </w:tc>
        <w:tc>
          <w:tcPr>
            <w:tcW w:w="1398" w:type="dxa"/>
          </w:tcPr>
          <w:p w14:paraId="04296E4C"/>
        </w:tc>
        <w:tc>
          <w:tcPr>
            <w:tcW w:w="1393" w:type="dxa"/>
          </w:tcPr>
          <w:p w14:paraId="45AF7A56"/>
        </w:tc>
      </w:tr>
      <w:tr w14:paraId="5095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04" w:type="dxa"/>
          </w:tcPr>
          <w:p w14:paraId="4CAE6474"/>
        </w:tc>
        <w:tc>
          <w:tcPr>
            <w:tcW w:w="1838" w:type="dxa"/>
          </w:tcPr>
          <w:p w14:paraId="09A15573"/>
        </w:tc>
        <w:tc>
          <w:tcPr>
            <w:tcW w:w="1099" w:type="dxa"/>
          </w:tcPr>
          <w:p w14:paraId="444ABE35"/>
        </w:tc>
        <w:tc>
          <w:tcPr>
            <w:tcW w:w="1408" w:type="dxa"/>
          </w:tcPr>
          <w:p w14:paraId="174AF7CB"/>
        </w:tc>
        <w:tc>
          <w:tcPr>
            <w:tcW w:w="1398" w:type="dxa"/>
          </w:tcPr>
          <w:p w14:paraId="4D6C6B18"/>
        </w:tc>
        <w:tc>
          <w:tcPr>
            <w:tcW w:w="1393" w:type="dxa"/>
          </w:tcPr>
          <w:p w14:paraId="4C465E94"/>
        </w:tc>
      </w:tr>
      <w:tr w14:paraId="0197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04" w:type="dxa"/>
          </w:tcPr>
          <w:p w14:paraId="72E8C18C"/>
        </w:tc>
        <w:tc>
          <w:tcPr>
            <w:tcW w:w="1838" w:type="dxa"/>
          </w:tcPr>
          <w:p w14:paraId="0689C8E1"/>
        </w:tc>
        <w:tc>
          <w:tcPr>
            <w:tcW w:w="1099" w:type="dxa"/>
          </w:tcPr>
          <w:p w14:paraId="2E03E1F0"/>
        </w:tc>
        <w:tc>
          <w:tcPr>
            <w:tcW w:w="1408" w:type="dxa"/>
          </w:tcPr>
          <w:p w14:paraId="0F6F9AC6"/>
        </w:tc>
        <w:tc>
          <w:tcPr>
            <w:tcW w:w="1398" w:type="dxa"/>
          </w:tcPr>
          <w:p w14:paraId="3FB2CFBD"/>
        </w:tc>
        <w:tc>
          <w:tcPr>
            <w:tcW w:w="1393" w:type="dxa"/>
          </w:tcPr>
          <w:p w14:paraId="33C4AE41"/>
        </w:tc>
      </w:tr>
      <w:tr w14:paraId="545EA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904" w:type="dxa"/>
          </w:tcPr>
          <w:p w14:paraId="22669AE5"/>
        </w:tc>
        <w:tc>
          <w:tcPr>
            <w:tcW w:w="1838" w:type="dxa"/>
          </w:tcPr>
          <w:p w14:paraId="0D69EB3A"/>
        </w:tc>
        <w:tc>
          <w:tcPr>
            <w:tcW w:w="1099" w:type="dxa"/>
          </w:tcPr>
          <w:p w14:paraId="55A8DF1A"/>
        </w:tc>
        <w:tc>
          <w:tcPr>
            <w:tcW w:w="1408" w:type="dxa"/>
          </w:tcPr>
          <w:p w14:paraId="4253279A"/>
        </w:tc>
        <w:tc>
          <w:tcPr>
            <w:tcW w:w="1398" w:type="dxa"/>
          </w:tcPr>
          <w:p w14:paraId="33790784"/>
        </w:tc>
        <w:tc>
          <w:tcPr>
            <w:tcW w:w="1393" w:type="dxa"/>
          </w:tcPr>
          <w:p w14:paraId="0B98AB8D"/>
        </w:tc>
      </w:tr>
      <w:tr w14:paraId="4A4E6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04" w:type="dxa"/>
          </w:tcPr>
          <w:p w14:paraId="5508FB35"/>
        </w:tc>
        <w:tc>
          <w:tcPr>
            <w:tcW w:w="1838" w:type="dxa"/>
          </w:tcPr>
          <w:p w14:paraId="27197FCA"/>
        </w:tc>
        <w:tc>
          <w:tcPr>
            <w:tcW w:w="1099" w:type="dxa"/>
          </w:tcPr>
          <w:p w14:paraId="4657BDA0"/>
        </w:tc>
        <w:tc>
          <w:tcPr>
            <w:tcW w:w="1408" w:type="dxa"/>
          </w:tcPr>
          <w:p w14:paraId="3C6D2FCE"/>
        </w:tc>
        <w:tc>
          <w:tcPr>
            <w:tcW w:w="1398" w:type="dxa"/>
          </w:tcPr>
          <w:p w14:paraId="31902FDF"/>
        </w:tc>
        <w:tc>
          <w:tcPr>
            <w:tcW w:w="1393" w:type="dxa"/>
          </w:tcPr>
          <w:p w14:paraId="02ABBA58"/>
        </w:tc>
      </w:tr>
      <w:tr w14:paraId="28859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904" w:type="dxa"/>
          </w:tcPr>
          <w:p w14:paraId="1683A922">
            <w:pPr>
              <w:spacing w:line="327" w:lineRule="auto"/>
            </w:pPr>
          </w:p>
          <w:p w14:paraId="4B87F231">
            <w:pPr>
              <w:pStyle w:val="9"/>
              <w:spacing w:before="104" w:line="221" w:lineRule="auto"/>
              <w:ind w:left="125"/>
              <w:rPr>
                <w:sz w:val="32"/>
                <w:szCs w:val="32"/>
              </w:rPr>
            </w:pPr>
            <w:r>
              <w:rPr>
                <w:spacing w:val="6"/>
                <w:sz w:val="32"/>
                <w:szCs w:val="32"/>
              </w:rPr>
              <w:t>合计</w:t>
            </w:r>
          </w:p>
        </w:tc>
        <w:tc>
          <w:tcPr>
            <w:tcW w:w="7136" w:type="dxa"/>
            <w:gridSpan w:val="5"/>
          </w:tcPr>
          <w:p w14:paraId="2343FCA8">
            <w:pPr>
              <w:pStyle w:val="9"/>
              <w:spacing w:before="130" w:line="219" w:lineRule="auto"/>
              <w:ind w:left="110"/>
              <w:rPr>
                <w:sz w:val="32"/>
                <w:szCs w:val="32"/>
                <w:lang w:eastAsia="zh-CN"/>
              </w:rPr>
            </w:pPr>
            <w:r>
              <w:rPr>
                <w:spacing w:val="6"/>
                <w:sz w:val="32"/>
                <w:szCs w:val="32"/>
                <w:lang w:eastAsia="zh-CN"/>
              </w:rPr>
              <w:t>人民币(小写金额):</w:t>
            </w:r>
          </w:p>
          <w:p w14:paraId="79CE3315">
            <w:pPr>
              <w:pStyle w:val="9"/>
              <w:spacing w:before="220" w:line="219" w:lineRule="auto"/>
              <w:ind w:left="110"/>
              <w:rPr>
                <w:sz w:val="32"/>
                <w:szCs w:val="32"/>
                <w:lang w:eastAsia="zh-CN"/>
              </w:rPr>
            </w:pPr>
            <w:r>
              <w:rPr>
                <w:spacing w:val="6"/>
                <w:sz w:val="32"/>
                <w:szCs w:val="32"/>
                <w:lang w:eastAsia="zh-CN"/>
              </w:rPr>
              <w:t>人民币(大写金额):</w:t>
            </w:r>
          </w:p>
        </w:tc>
      </w:tr>
    </w:tbl>
    <w:p w14:paraId="2640E545">
      <w:pPr>
        <w:spacing w:before="162" w:line="221" w:lineRule="auto"/>
        <w:ind w:left="10"/>
        <w:rPr>
          <w:rFonts w:ascii="仿宋" w:hAnsi="仿宋" w:eastAsia="仿宋" w:cs="仿宋"/>
          <w:sz w:val="31"/>
          <w:szCs w:val="31"/>
          <w:lang w:eastAsia="zh-CN"/>
        </w:rPr>
      </w:pPr>
      <w:r>
        <w:rPr>
          <w:rFonts w:ascii="仿宋" w:hAnsi="仿宋" w:eastAsia="仿宋" w:cs="仿宋"/>
          <w:spacing w:val="1"/>
          <w:sz w:val="31"/>
          <w:szCs w:val="31"/>
          <w:lang w:eastAsia="zh-CN"/>
        </w:rPr>
        <w:t>说明：1.所有价格均用人民币表示，单位为元，精</w:t>
      </w:r>
      <w:r>
        <w:rPr>
          <w:rFonts w:ascii="仿宋" w:hAnsi="仿宋" w:eastAsia="仿宋" w:cs="仿宋"/>
          <w:sz w:val="31"/>
          <w:szCs w:val="31"/>
          <w:lang w:eastAsia="zh-CN"/>
        </w:rPr>
        <w:t>确到个数位。</w:t>
      </w:r>
    </w:p>
    <w:p w14:paraId="02AF0C91">
      <w:pPr>
        <w:spacing w:before="342" w:line="222" w:lineRule="auto"/>
        <w:ind w:firstLine="987" w:firstLineChars="287"/>
        <w:rPr>
          <w:rFonts w:ascii="仿宋" w:hAnsi="仿宋" w:eastAsia="仿宋" w:cs="仿宋"/>
          <w:sz w:val="31"/>
          <w:szCs w:val="31"/>
          <w:lang w:eastAsia="zh-CN"/>
        </w:rPr>
      </w:pPr>
      <w:r>
        <w:rPr>
          <w:rFonts w:ascii="宋体" w:hAnsi="宋体" w:eastAsia="宋体" w:cs="宋体"/>
          <w:spacing w:val="17"/>
          <w:sz w:val="31"/>
          <w:szCs w:val="31"/>
          <w:lang w:eastAsia="zh-CN"/>
        </w:rPr>
        <w:t>2.</w:t>
      </w:r>
      <w:r>
        <w:rPr>
          <w:rFonts w:ascii="仿宋" w:hAnsi="仿宋" w:eastAsia="仿宋" w:cs="仿宋"/>
          <w:spacing w:val="17"/>
          <w:sz w:val="31"/>
          <w:szCs w:val="31"/>
          <w:lang w:eastAsia="zh-CN"/>
        </w:rPr>
        <w:t>分项报价总计价格必须与(报价函)报价一致。</w:t>
      </w:r>
    </w:p>
    <w:p w14:paraId="158569DD">
      <w:pPr>
        <w:spacing w:before="342" w:line="222" w:lineRule="auto"/>
        <w:ind w:firstLine="987" w:firstLineChars="287"/>
        <w:rPr>
          <w:rFonts w:ascii="仿宋" w:hAnsi="仿宋" w:eastAsia="仿宋" w:cs="仿宋"/>
          <w:spacing w:val="17"/>
          <w:sz w:val="31"/>
          <w:szCs w:val="31"/>
          <w:lang w:eastAsia="zh-CN"/>
        </w:rPr>
      </w:pPr>
      <w:r>
        <w:rPr>
          <w:rFonts w:ascii="仿宋" w:hAnsi="仿宋" w:eastAsia="仿宋" w:cs="仿宋"/>
          <w:spacing w:val="17"/>
          <w:sz w:val="31"/>
          <w:szCs w:val="31"/>
          <w:lang w:eastAsia="zh-CN"/>
        </w:rPr>
        <w:t>3.如果不提供详细的分项报价将被视为没实质性响应采购 文 件 。</w:t>
      </w:r>
    </w:p>
    <w:p w14:paraId="503B6FF7">
      <w:pPr>
        <w:pStyle w:val="2"/>
        <w:spacing w:line="249" w:lineRule="auto"/>
        <w:rPr>
          <w:lang w:eastAsia="zh-CN"/>
        </w:rPr>
      </w:pPr>
    </w:p>
    <w:p w14:paraId="675F1BFA">
      <w:pPr>
        <w:spacing w:before="342" w:line="222" w:lineRule="auto"/>
        <w:ind w:firstLine="906" w:firstLineChars="287"/>
        <w:rPr>
          <w:rFonts w:ascii="仿宋" w:hAnsi="仿宋" w:eastAsia="仿宋" w:cs="仿宋"/>
          <w:sz w:val="31"/>
          <w:szCs w:val="31"/>
          <w:lang w:eastAsia="zh-CN"/>
        </w:rPr>
      </w:pPr>
      <w:r>
        <w:rPr>
          <w:rFonts w:ascii="宋体" w:hAnsi="宋体" w:eastAsia="宋体" w:cs="宋体"/>
          <w:spacing w:val="3"/>
          <w:sz w:val="31"/>
          <w:szCs w:val="31"/>
          <w:lang w:eastAsia="zh-CN"/>
        </w:rPr>
        <w:t>4.</w:t>
      </w:r>
      <w:r>
        <w:rPr>
          <w:rFonts w:ascii="仿宋" w:hAnsi="仿宋" w:eastAsia="仿宋" w:cs="仿宋"/>
          <w:spacing w:val="3"/>
          <w:sz w:val="31"/>
          <w:szCs w:val="31"/>
          <w:lang w:eastAsia="zh-CN"/>
        </w:rPr>
        <w:t>供应商按此表格式中的对应栏目内容填写。</w:t>
      </w:r>
    </w:p>
    <w:p w14:paraId="5742BB96">
      <w:pPr>
        <w:spacing w:before="342" w:line="222" w:lineRule="auto"/>
        <w:ind w:firstLine="987" w:firstLineChars="287"/>
        <w:rPr>
          <w:rFonts w:ascii="仿宋" w:hAnsi="仿宋" w:eastAsia="仿宋" w:cs="仿宋"/>
          <w:spacing w:val="17"/>
          <w:sz w:val="31"/>
          <w:szCs w:val="31"/>
          <w:lang w:eastAsia="zh-CN"/>
        </w:rPr>
      </w:pPr>
    </w:p>
    <w:p w14:paraId="4557DA27">
      <w:pPr>
        <w:spacing w:before="101" w:line="222" w:lineRule="auto"/>
        <w:ind w:left="940"/>
        <w:rPr>
          <w:rFonts w:ascii="仿宋" w:hAnsi="仿宋" w:eastAsia="仿宋" w:cs="仿宋"/>
          <w:spacing w:val="3"/>
          <w:sz w:val="31"/>
          <w:szCs w:val="31"/>
          <w:lang w:eastAsia="zh-CN"/>
        </w:rPr>
      </w:pPr>
      <w:r>
        <w:rPr>
          <w:rFonts w:ascii="仿宋" w:hAnsi="仿宋" w:eastAsia="仿宋" w:cs="仿宋"/>
          <w:spacing w:val="3"/>
          <w:sz w:val="31"/>
          <w:szCs w:val="31"/>
          <w:lang w:eastAsia="zh-CN"/>
        </w:rPr>
        <w:t>供应商 ：</w:t>
      </w:r>
    </w:p>
    <w:p w14:paraId="0A192BEA">
      <w:pPr>
        <w:spacing w:before="101" w:line="222" w:lineRule="auto"/>
        <w:ind w:left="940"/>
        <w:rPr>
          <w:rFonts w:ascii="仿宋" w:hAnsi="仿宋" w:eastAsia="仿宋" w:cs="仿宋"/>
          <w:spacing w:val="3"/>
          <w:sz w:val="31"/>
          <w:szCs w:val="31"/>
          <w:lang w:eastAsia="zh-CN"/>
        </w:rPr>
      </w:pPr>
      <w:r>
        <w:rPr>
          <w:rFonts w:ascii="仿宋" w:hAnsi="仿宋" w:eastAsia="仿宋" w:cs="仿宋"/>
          <w:spacing w:val="3"/>
          <w:sz w:val="31"/>
          <w:szCs w:val="31"/>
          <w:lang w:eastAsia="zh-CN"/>
        </w:rPr>
        <w:t>日  期 ：</w:t>
      </w:r>
    </w:p>
    <w:p w14:paraId="760DDC75">
      <w:pPr>
        <w:spacing w:before="101" w:line="222" w:lineRule="auto"/>
        <w:ind w:left="940"/>
        <w:rPr>
          <w:rFonts w:ascii="仿宋" w:hAnsi="仿宋" w:eastAsia="仿宋" w:cs="仿宋"/>
          <w:spacing w:val="3"/>
          <w:sz w:val="31"/>
          <w:szCs w:val="31"/>
          <w:lang w:eastAsia="zh-CN"/>
        </w:rPr>
        <w:sectPr>
          <w:footerReference r:id="rId15" w:type="default"/>
          <w:pgSz w:w="11920" w:h="16830"/>
          <w:pgMar w:top="1418" w:right="1418" w:bottom="1418" w:left="1418" w:header="0" w:footer="1020" w:gutter="0"/>
          <w:cols w:space="720" w:num="1"/>
          <w:docGrid w:linePitch="286" w:charSpace="0"/>
        </w:sectPr>
      </w:pPr>
    </w:p>
    <w:p w14:paraId="4057ECFE">
      <w:pPr>
        <w:pStyle w:val="2"/>
        <w:spacing w:line="299" w:lineRule="auto"/>
        <w:rPr>
          <w:lang w:eastAsia="zh-CN"/>
        </w:rPr>
      </w:pPr>
    </w:p>
    <w:p w14:paraId="1C5BCFF5">
      <w:pPr>
        <w:spacing w:before="101" w:line="224" w:lineRule="auto"/>
        <w:rPr>
          <w:rFonts w:ascii="黑体" w:hAnsi="黑体" w:eastAsia="黑体" w:cs="黑体"/>
          <w:sz w:val="31"/>
          <w:szCs w:val="31"/>
          <w:lang w:eastAsia="zh-CN"/>
        </w:rPr>
      </w:pPr>
      <w:r>
        <w:rPr>
          <w:rFonts w:ascii="黑体" w:hAnsi="黑体" w:eastAsia="黑体" w:cs="黑体"/>
          <w:b/>
          <w:bCs/>
          <w:spacing w:val="20"/>
          <w:sz w:val="31"/>
          <w:szCs w:val="31"/>
          <w:lang w:eastAsia="zh-CN"/>
        </w:rPr>
        <w:t>附件4</w:t>
      </w:r>
    </w:p>
    <w:p w14:paraId="6A617F11">
      <w:pPr>
        <w:pStyle w:val="2"/>
        <w:spacing w:line="247" w:lineRule="auto"/>
        <w:rPr>
          <w:lang w:eastAsia="zh-CN"/>
        </w:rPr>
      </w:pPr>
    </w:p>
    <w:p w14:paraId="24E44DB1">
      <w:pPr>
        <w:pStyle w:val="2"/>
        <w:spacing w:line="248" w:lineRule="auto"/>
        <w:rPr>
          <w:lang w:eastAsia="zh-CN"/>
        </w:rPr>
      </w:pPr>
    </w:p>
    <w:p w14:paraId="6084DC02">
      <w:pPr>
        <w:pStyle w:val="2"/>
        <w:spacing w:line="248" w:lineRule="auto"/>
        <w:rPr>
          <w:lang w:eastAsia="zh-CN"/>
        </w:rPr>
      </w:pPr>
    </w:p>
    <w:p w14:paraId="3579263D">
      <w:pPr>
        <w:pStyle w:val="2"/>
        <w:spacing w:line="248" w:lineRule="auto"/>
        <w:rPr>
          <w:lang w:eastAsia="zh-CN"/>
        </w:rPr>
      </w:pPr>
    </w:p>
    <w:p w14:paraId="48C4DD55">
      <w:pPr>
        <w:pStyle w:val="2"/>
        <w:spacing w:line="248" w:lineRule="auto"/>
        <w:rPr>
          <w:lang w:eastAsia="zh-CN"/>
        </w:rPr>
      </w:pPr>
    </w:p>
    <w:p w14:paraId="52F5D010">
      <w:pPr>
        <w:pStyle w:val="2"/>
        <w:spacing w:line="248" w:lineRule="auto"/>
        <w:rPr>
          <w:lang w:eastAsia="zh-CN"/>
        </w:rPr>
      </w:pPr>
    </w:p>
    <w:p w14:paraId="7BC35EA4">
      <w:pPr>
        <w:pStyle w:val="2"/>
        <w:spacing w:line="248" w:lineRule="auto"/>
        <w:rPr>
          <w:lang w:eastAsia="zh-CN"/>
        </w:rPr>
      </w:pPr>
    </w:p>
    <w:p w14:paraId="60E1B6B7">
      <w:pPr>
        <w:pStyle w:val="2"/>
        <w:spacing w:line="248" w:lineRule="auto"/>
        <w:rPr>
          <w:lang w:eastAsia="zh-CN"/>
        </w:rPr>
      </w:pPr>
    </w:p>
    <w:p w14:paraId="601F4AAD">
      <w:pPr>
        <w:pStyle w:val="2"/>
        <w:spacing w:line="248" w:lineRule="auto"/>
        <w:rPr>
          <w:lang w:eastAsia="zh-CN"/>
        </w:rPr>
      </w:pPr>
    </w:p>
    <w:p w14:paraId="18A5AD14">
      <w:pPr>
        <w:pStyle w:val="2"/>
        <w:spacing w:line="248" w:lineRule="auto"/>
        <w:rPr>
          <w:lang w:eastAsia="zh-CN"/>
        </w:rPr>
      </w:pPr>
    </w:p>
    <w:p w14:paraId="7A62CC7C">
      <w:pPr>
        <w:spacing w:before="101" w:line="219" w:lineRule="auto"/>
        <w:ind w:left="1240"/>
        <w:rPr>
          <w:rFonts w:ascii="黑体" w:hAnsi="黑体" w:eastAsia="黑体" w:cs="黑体"/>
          <w:sz w:val="31"/>
          <w:szCs w:val="31"/>
          <w:lang w:eastAsia="zh-CN"/>
        </w:rPr>
      </w:pPr>
      <w:r>
        <w:rPr>
          <w:rFonts w:ascii="黑体" w:hAnsi="黑体" w:eastAsia="黑体" w:cs="黑体"/>
          <w:b/>
          <w:bCs/>
          <w:spacing w:val="12"/>
          <w:sz w:val="31"/>
          <w:szCs w:val="31"/>
          <w:lang w:eastAsia="zh-CN"/>
        </w:rPr>
        <w:t>营业执照或单位法人证书(复印件加盖公章)</w:t>
      </w:r>
    </w:p>
    <w:p w14:paraId="7652BF8F">
      <w:pPr>
        <w:spacing w:line="219" w:lineRule="auto"/>
        <w:rPr>
          <w:rFonts w:ascii="黑体" w:hAnsi="黑体" w:eastAsia="黑体" w:cs="黑体"/>
          <w:sz w:val="31"/>
          <w:szCs w:val="31"/>
          <w:lang w:eastAsia="zh-CN"/>
        </w:rPr>
        <w:sectPr>
          <w:footerReference r:id="rId16" w:type="default"/>
          <w:pgSz w:w="11920" w:h="16830"/>
          <w:pgMar w:top="1418" w:right="1418" w:bottom="1418" w:left="1418" w:header="0" w:footer="1020" w:gutter="0"/>
          <w:cols w:space="720" w:num="1"/>
          <w:docGrid w:linePitch="286" w:charSpace="0"/>
        </w:sectPr>
      </w:pPr>
    </w:p>
    <w:p w14:paraId="51216B8D">
      <w:pPr>
        <w:pStyle w:val="2"/>
        <w:spacing w:line="254" w:lineRule="auto"/>
        <w:rPr>
          <w:lang w:eastAsia="zh-CN"/>
        </w:rPr>
      </w:pPr>
    </w:p>
    <w:p w14:paraId="055CBC32">
      <w:pPr>
        <w:pStyle w:val="2"/>
        <w:spacing w:line="255" w:lineRule="auto"/>
        <w:rPr>
          <w:lang w:eastAsia="zh-CN"/>
        </w:rPr>
      </w:pPr>
    </w:p>
    <w:p w14:paraId="3EE0A992">
      <w:pPr>
        <w:pStyle w:val="2"/>
        <w:spacing w:line="255" w:lineRule="auto"/>
        <w:rPr>
          <w:lang w:eastAsia="zh-CN"/>
        </w:rPr>
      </w:pPr>
    </w:p>
    <w:p w14:paraId="23B1DF1D">
      <w:pPr>
        <w:spacing w:before="91" w:line="224" w:lineRule="auto"/>
        <w:ind w:left="4"/>
        <w:rPr>
          <w:rFonts w:ascii="黑体" w:hAnsi="黑体" w:eastAsia="黑体" w:cs="黑体"/>
          <w:sz w:val="28"/>
          <w:szCs w:val="28"/>
          <w:lang w:eastAsia="zh-CN"/>
        </w:rPr>
      </w:pPr>
      <w:r>
        <w:rPr>
          <w:rFonts w:ascii="黑体" w:hAnsi="黑体" w:eastAsia="黑体" w:cs="黑体"/>
          <w:b/>
          <w:bCs/>
          <w:spacing w:val="-15"/>
          <w:sz w:val="28"/>
          <w:szCs w:val="28"/>
          <w:lang w:eastAsia="zh-CN"/>
        </w:rPr>
        <w:t>附</w:t>
      </w:r>
      <w:r>
        <w:rPr>
          <w:rFonts w:ascii="黑体" w:hAnsi="黑体" w:eastAsia="黑体" w:cs="黑体"/>
          <w:spacing w:val="-40"/>
          <w:sz w:val="28"/>
          <w:szCs w:val="28"/>
          <w:lang w:eastAsia="zh-CN"/>
        </w:rPr>
        <w:t xml:space="preserve"> </w:t>
      </w:r>
      <w:r>
        <w:rPr>
          <w:rFonts w:ascii="黑体" w:hAnsi="黑体" w:eastAsia="黑体" w:cs="黑体"/>
          <w:b/>
          <w:bCs/>
          <w:spacing w:val="-15"/>
          <w:sz w:val="28"/>
          <w:szCs w:val="28"/>
          <w:lang w:eastAsia="zh-CN"/>
        </w:rPr>
        <w:t>件</w:t>
      </w:r>
      <w:r>
        <w:rPr>
          <w:rFonts w:ascii="黑体" w:hAnsi="黑体" w:eastAsia="黑体" w:cs="黑体"/>
          <w:spacing w:val="-43"/>
          <w:sz w:val="28"/>
          <w:szCs w:val="28"/>
          <w:lang w:eastAsia="zh-CN"/>
        </w:rPr>
        <w:t xml:space="preserve"> </w:t>
      </w:r>
      <w:r>
        <w:rPr>
          <w:rFonts w:ascii="黑体" w:hAnsi="黑体" w:eastAsia="黑体" w:cs="黑体"/>
          <w:b/>
          <w:bCs/>
          <w:spacing w:val="-15"/>
          <w:sz w:val="28"/>
          <w:szCs w:val="28"/>
          <w:lang w:eastAsia="zh-CN"/>
        </w:rPr>
        <w:t>5</w:t>
      </w:r>
    </w:p>
    <w:p w14:paraId="30C53A92">
      <w:pPr>
        <w:pStyle w:val="2"/>
        <w:spacing w:line="352" w:lineRule="auto"/>
        <w:rPr>
          <w:lang w:eastAsia="zh-CN"/>
        </w:rPr>
      </w:pPr>
    </w:p>
    <w:p w14:paraId="3991C3CF">
      <w:pPr>
        <w:spacing w:before="143" w:line="219" w:lineRule="auto"/>
        <w:ind w:left="2686"/>
        <w:rPr>
          <w:rFonts w:ascii="宋体" w:hAnsi="宋体" w:eastAsia="宋体" w:cs="宋体"/>
          <w:sz w:val="44"/>
          <w:szCs w:val="44"/>
          <w:lang w:eastAsia="zh-CN"/>
        </w:rPr>
      </w:pPr>
      <w:r>
        <w:rPr>
          <w:rFonts w:ascii="宋体" w:hAnsi="宋体" w:eastAsia="宋体" w:cs="宋体"/>
          <w:b/>
          <w:bCs/>
          <w:spacing w:val="-7"/>
          <w:sz w:val="44"/>
          <w:szCs w:val="44"/>
          <w:lang w:eastAsia="zh-CN"/>
        </w:rPr>
        <w:t>法定代表人授权书</w:t>
      </w:r>
    </w:p>
    <w:p w14:paraId="04E16EBD">
      <w:pPr>
        <w:pStyle w:val="2"/>
        <w:spacing w:line="326" w:lineRule="auto"/>
        <w:rPr>
          <w:lang w:eastAsia="zh-CN"/>
        </w:rPr>
      </w:pPr>
    </w:p>
    <w:p w14:paraId="4F4234FC">
      <w:pPr>
        <w:pStyle w:val="2"/>
        <w:spacing w:line="327" w:lineRule="auto"/>
        <w:rPr>
          <w:lang w:eastAsia="zh-CN"/>
        </w:rPr>
      </w:pPr>
    </w:p>
    <w:p w14:paraId="08D90A47">
      <w:pPr>
        <w:spacing w:before="91" w:line="222" w:lineRule="auto"/>
        <w:rPr>
          <w:rFonts w:ascii="仿宋" w:hAnsi="仿宋" w:eastAsia="仿宋" w:cs="仿宋"/>
          <w:sz w:val="28"/>
          <w:szCs w:val="28"/>
          <w:lang w:eastAsia="zh-CN"/>
        </w:rPr>
      </w:pPr>
      <w:r>
        <w:rPr>
          <w:rFonts w:ascii="仿宋" w:hAnsi="仿宋" w:eastAsia="仿宋" w:cs="仿宋"/>
          <w:spacing w:val="24"/>
          <w:sz w:val="28"/>
          <w:szCs w:val="28"/>
          <w:lang w:eastAsia="zh-CN"/>
        </w:rPr>
        <w:t>湖北省民政厅：</w:t>
      </w:r>
    </w:p>
    <w:p w14:paraId="4FE7A2CE">
      <w:pPr>
        <w:spacing w:before="250" w:line="354" w:lineRule="auto"/>
        <w:ind w:right="2" w:firstLine="639"/>
        <w:rPr>
          <w:rFonts w:ascii="仿宋" w:hAnsi="仿宋" w:eastAsia="仿宋" w:cs="仿宋"/>
          <w:sz w:val="28"/>
          <w:szCs w:val="28"/>
          <w:lang w:eastAsia="zh-CN"/>
        </w:rPr>
      </w:pPr>
      <w:r>
        <w:rPr>
          <w:rFonts w:ascii="仿宋" w:hAnsi="仿宋" w:eastAsia="仿宋" w:cs="仿宋"/>
          <w:spacing w:val="23"/>
          <w:sz w:val="28"/>
          <w:szCs w:val="28"/>
          <w:lang w:eastAsia="zh-CN"/>
        </w:rPr>
        <w:t>兹授权</w:t>
      </w:r>
      <w:r>
        <w:rPr>
          <w:rFonts w:ascii="仿宋" w:hAnsi="仿宋" w:eastAsia="仿宋" w:cs="仿宋"/>
          <w:spacing w:val="-107"/>
          <w:sz w:val="28"/>
          <w:szCs w:val="28"/>
          <w:lang w:eastAsia="zh-CN"/>
        </w:rPr>
        <w:t xml:space="preserve"> </w:t>
      </w:r>
      <w:r>
        <w:rPr>
          <w:rFonts w:ascii="仿宋" w:hAnsi="仿宋" w:eastAsia="仿宋" w:cs="仿宋"/>
          <w:spacing w:val="6"/>
          <w:sz w:val="28"/>
          <w:szCs w:val="28"/>
          <w:u w:val="single"/>
          <w:lang w:eastAsia="zh-CN"/>
        </w:rPr>
        <w:t xml:space="preserve">           </w:t>
      </w:r>
      <w:r>
        <w:rPr>
          <w:rFonts w:ascii="仿宋" w:hAnsi="仿宋" w:eastAsia="仿宋" w:cs="仿宋"/>
          <w:spacing w:val="-116"/>
          <w:sz w:val="28"/>
          <w:szCs w:val="28"/>
          <w:lang w:eastAsia="zh-CN"/>
        </w:rPr>
        <w:t xml:space="preserve"> </w:t>
      </w:r>
      <w:r>
        <w:rPr>
          <w:rFonts w:ascii="仿宋" w:hAnsi="仿宋" w:eastAsia="仿宋" w:cs="仿宋"/>
          <w:spacing w:val="23"/>
          <w:sz w:val="28"/>
          <w:szCs w:val="28"/>
          <w:lang w:eastAsia="zh-CN"/>
        </w:rPr>
        <w:t>同志为我公司参加贵单位组织的《项目名</w:t>
      </w:r>
      <w:r>
        <w:rPr>
          <w:rFonts w:ascii="仿宋" w:hAnsi="仿宋" w:eastAsia="仿宋" w:cs="仿宋"/>
          <w:sz w:val="28"/>
          <w:szCs w:val="28"/>
          <w:lang w:eastAsia="zh-CN"/>
        </w:rPr>
        <w:t xml:space="preserve">  </w:t>
      </w:r>
      <w:r>
        <w:rPr>
          <w:rFonts w:ascii="仿宋" w:hAnsi="仿宋" w:eastAsia="仿宋" w:cs="仿宋"/>
          <w:spacing w:val="35"/>
          <w:sz w:val="28"/>
          <w:szCs w:val="28"/>
          <w:lang w:eastAsia="zh-CN"/>
        </w:rPr>
        <w:t>称》采购活动的供应商代表人，全权代表我</w:t>
      </w:r>
      <w:r>
        <w:rPr>
          <w:rFonts w:ascii="仿宋" w:hAnsi="仿宋" w:eastAsia="仿宋" w:cs="仿宋"/>
          <w:spacing w:val="34"/>
          <w:sz w:val="28"/>
          <w:szCs w:val="28"/>
          <w:lang w:eastAsia="zh-CN"/>
        </w:rPr>
        <w:t>公司处理该项目采购</w:t>
      </w:r>
      <w:r>
        <w:rPr>
          <w:rFonts w:ascii="仿宋" w:hAnsi="仿宋" w:eastAsia="仿宋" w:cs="仿宋"/>
          <w:sz w:val="28"/>
          <w:szCs w:val="28"/>
          <w:lang w:eastAsia="zh-CN"/>
        </w:rPr>
        <w:t xml:space="preserve"> </w:t>
      </w:r>
      <w:r>
        <w:rPr>
          <w:rFonts w:ascii="仿宋" w:hAnsi="仿宋" w:eastAsia="仿宋" w:cs="仿宋"/>
          <w:spacing w:val="15"/>
          <w:sz w:val="28"/>
          <w:szCs w:val="28"/>
          <w:lang w:eastAsia="zh-CN"/>
        </w:rPr>
        <w:t>活动中的</w:t>
      </w:r>
      <w:r>
        <w:rPr>
          <w:rFonts w:ascii="仿宋" w:hAnsi="仿宋" w:eastAsia="仿宋" w:cs="仿宋"/>
          <w:spacing w:val="-74"/>
          <w:sz w:val="28"/>
          <w:szCs w:val="28"/>
          <w:lang w:eastAsia="zh-CN"/>
        </w:rPr>
        <w:t xml:space="preserve"> </w:t>
      </w:r>
      <w:r>
        <w:rPr>
          <w:rFonts w:ascii="仿宋" w:hAnsi="仿宋" w:eastAsia="仿宋" w:cs="仿宋"/>
          <w:spacing w:val="15"/>
          <w:sz w:val="28"/>
          <w:szCs w:val="28"/>
          <w:lang w:eastAsia="zh-CN"/>
        </w:rPr>
        <w:t>一</w:t>
      </w:r>
      <w:r>
        <w:rPr>
          <w:rFonts w:ascii="仿宋" w:hAnsi="仿宋" w:eastAsia="仿宋" w:cs="仿宋"/>
          <w:spacing w:val="-82"/>
          <w:sz w:val="28"/>
          <w:szCs w:val="28"/>
          <w:lang w:eastAsia="zh-CN"/>
        </w:rPr>
        <w:t xml:space="preserve"> </w:t>
      </w:r>
      <w:r>
        <w:rPr>
          <w:rFonts w:ascii="仿宋" w:hAnsi="仿宋" w:eastAsia="仿宋" w:cs="仿宋"/>
          <w:spacing w:val="15"/>
          <w:sz w:val="28"/>
          <w:szCs w:val="28"/>
          <w:lang w:eastAsia="zh-CN"/>
        </w:rPr>
        <w:t>切事宜。</w:t>
      </w:r>
    </w:p>
    <w:p w14:paraId="766B4535">
      <w:pPr>
        <w:spacing w:before="1" w:line="368" w:lineRule="auto"/>
        <w:ind w:firstLine="639"/>
        <w:rPr>
          <w:rFonts w:ascii="仿宋" w:hAnsi="仿宋" w:eastAsia="仿宋" w:cs="仿宋"/>
          <w:sz w:val="28"/>
          <w:szCs w:val="28"/>
          <w:lang w:eastAsia="zh-CN"/>
        </w:rPr>
      </w:pPr>
      <w:r>
        <w:rPr>
          <w:rFonts w:ascii="仿宋" w:hAnsi="仿宋" w:eastAsia="仿宋" w:cs="仿宋"/>
          <w:spacing w:val="34"/>
          <w:sz w:val="28"/>
          <w:szCs w:val="28"/>
          <w:lang w:eastAsia="zh-CN"/>
        </w:rPr>
        <w:t>我单位对被授权人所签署的所有文件、协议及合同负全部责</w:t>
      </w:r>
      <w:r>
        <w:rPr>
          <w:rFonts w:ascii="仿宋" w:hAnsi="仿宋" w:eastAsia="仿宋" w:cs="仿宋"/>
          <w:spacing w:val="10"/>
          <w:sz w:val="28"/>
          <w:szCs w:val="28"/>
          <w:lang w:eastAsia="zh-CN"/>
        </w:rPr>
        <w:t xml:space="preserve"> </w:t>
      </w:r>
      <w:r>
        <w:rPr>
          <w:rFonts w:ascii="仿宋" w:hAnsi="仿宋" w:eastAsia="仿宋" w:cs="仿宋"/>
          <w:spacing w:val="-10"/>
          <w:sz w:val="28"/>
          <w:szCs w:val="28"/>
          <w:lang w:eastAsia="zh-CN"/>
        </w:rPr>
        <w:t>任</w:t>
      </w:r>
      <w:r>
        <w:rPr>
          <w:rFonts w:ascii="仿宋" w:hAnsi="仿宋" w:eastAsia="仿宋" w:cs="仿宋"/>
          <w:spacing w:val="-54"/>
          <w:sz w:val="28"/>
          <w:szCs w:val="28"/>
          <w:lang w:eastAsia="zh-CN"/>
        </w:rPr>
        <w:t xml:space="preserve"> </w:t>
      </w:r>
      <w:r>
        <w:rPr>
          <w:rFonts w:ascii="仿宋" w:hAnsi="仿宋" w:eastAsia="仿宋" w:cs="仿宋"/>
          <w:spacing w:val="-10"/>
          <w:sz w:val="28"/>
          <w:szCs w:val="28"/>
          <w:lang w:eastAsia="zh-CN"/>
        </w:rPr>
        <w:t>。</w:t>
      </w:r>
    </w:p>
    <w:p w14:paraId="024B857E">
      <w:pPr>
        <w:spacing w:before="1" w:line="368" w:lineRule="auto"/>
        <w:ind w:firstLine="639"/>
        <w:rPr>
          <w:rFonts w:ascii="仿宋" w:hAnsi="仿宋" w:eastAsia="仿宋" w:cs="仿宋"/>
          <w:spacing w:val="34"/>
          <w:sz w:val="28"/>
          <w:szCs w:val="28"/>
          <w:lang w:eastAsia="zh-CN"/>
        </w:rPr>
      </w:pPr>
      <w:r>
        <w:rPr>
          <w:rFonts w:ascii="仿宋" w:hAnsi="仿宋" w:eastAsia="仿宋" w:cs="仿宋"/>
          <w:spacing w:val="34"/>
          <w:sz w:val="28"/>
          <w:szCs w:val="28"/>
          <w:lang w:eastAsia="zh-CN"/>
        </w:rPr>
        <w:t>代理期限从     年   月   日起至    年   月  日 止。</w:t>
      </w:r>
    </w:p>
    <w:p w14:paraId="7970CF5D">
      <w:pPr>
        <w:spacing w:before="95"/>
        <w:rPr>
          <w:lang w:eastAsia="zh-CN"/>
        </w:rPr>
      </w:pPr>
    </w:p>
    <w:p w14:paraId="6E0E3809">
      <w:pPr>
        <w:spacing w:before="95"/>
        <w:rPr>
          <w:lang w:eastAsia="zh-CN"/>
        </w:rPr>
      </w:pPr>
    </w:p>
    <w:p w14:paraId="3CB88813">
      <w:pPr>
        <w:rPr>
          <w:lang w:eastAsia="zh-CN"/>
        </w:rPr>
        <w:sectPr>
          <w:footerReference r:id="rId17" w:type="default"/>
          <w:pgSz w:w="11920" w:h="16830"/>
          <w:pgMar w:top="1418" w:right="1418" w:bottom="1418" w:left="1418" w:header="0" w:footer="1020" w:gutter="0"/>
          <w:cols w:equalWidth="0" w:num="1">
            <w:col w:w="9032"/>
          </w:cols>
          <w:docGrid w:linePitch="286" w:charSpace="0"/>
        </w:sectPr>
      </w:pPr>
    </w:p>
    <w:p w14:paraId="7E0E826E">
      <w:pPr>
        <w:spacing w:before="69" w:line="225" w:lineRule="auto"/>
        <w:ind w:left="570"/>
        <w:rPr>
          <w:rFonts w:ascii="楷体" w:hAnsi="楷体" w:eastAsia="楷体" w:cs="楷体"/>
          <w:sz w:val="28"/>
          <w:szCs w:val="28"/>
          <w:lang w:eastAsia="zh-CN"/>
        </w:rPr>
      </w:pPr>
      <w:r>
        <w:rPr>
          <w:rFonts w:ascii="楷体" w:hAnsi="楷体" w:eastAsia="楷体" w:cs="楷体"/>
          <w:spacing w:val="46"/>
          <w:sz w:val="28"/>
          <w:szCs w:val="28"/>
          <w:lang w:eastAsia="zh-CN"/>
        </w:rPr>
        <w:t>被授权人签名(章):</w:t>
      </w:r>
    </w:p>
    <w:p w14:paraId="3CE5B314">
      <w:pPr>
        <w:spacing w:before="219" w:line="225" w:lineRule="auto"/>
        <w:ind w:left="570"/>
        <w:rPr>
          <w:rFonts w:ascii="楷体" w:hAnsi="楷体" w:eastAsia="楷体" w:cs="楷体"/>
          <w:sz w:val="28"/>
          <w:szCs w:val="28"/>
          <w:lang w:eastAsia="zh-CN"/>
        </w:rPr>
      </w:pPr>
      <w:r>
        <w:rPr>
          <w:rFonts w:ascii="楷体" w:hAnsi="楷体" w:eastAsia="楷体" w:cs="楷体"/>
          <w:spacing w:val="-8"/>
          <w:sz w:val="28"/>
          <w:szCs w:val="28"/>
          <w:lang w:eastAsia="zh-CN"/>
        </w:rPr>
        <w:t>职</w:t>
      </w:r>
      <w:r>
        <w:rPr>
          <w:rFonts w:ascii="楷体" w:hAnsi="楷体" w:eastAsia="楷体" w:cs="楷体"/>
          <w:spacing w:val="16"/>
          <w:sz w:val="28"/>
          <w:szCs w:val="28"/>
          <w:lang w:eastAsia="zh-CN"/>
        </w:rPr>
        <w:t xml:space="preserve">    </w:t>
      </w:r>
      <w:r>
        <w:rPr>
          <w:rFonts w:ascii="楷体" w:hAnsi="楷体" w:eastAsia="楷体" w:cs="楷体"/>
          <w:spacing w:val="-8"/>
          <w:sz w:val="28"/>
          <w:szCs w:val="28"/>
          <w:lang w:eastAsia="zh-CN"/>
        </w:rPr>
        <w:t>务：</w:t>
      </w:r>
    </w:p>
    <w:p w14:paraId="1582C49D">
      <w:pPr>
        <w:spacing w:before="238" w:line="224" w:lineRule="auto"/>
        <w:ind w:left="570"/>
        <w:rPr>
          <w:rFonts w:ascii="楷体" w:hAnsi="楷体" w:eastAsia="楷体" w:cs="楷体"/>
          <w:sz w:val="28"/>
          <w:szCs w:val="28"/>
          <w:lang w:eastAsia="zh-CN"/>
        </w:rPr>
      </w:pPr>
      <w:r>
        <w:rPr>
          <w:rFonts w:ascii="楷体" w:hAnsi="楷体" w:eastAsia="楷体" w:cs="楷体"/>
          <w:spacing w:val="3"/>
          <w:sz w:val="28"/>
          <w:szCs w:val="28"/>
          <w:lang w:eastAsia="zh-CN"/>
        </w:rPr>
        <w:t>身份证号码：</w:t>
      </w:r>
    </w:p>
    <w:p w14:paraId="2EE56793">
      <w:pPr>
        <w:pStyle w:val="2"/>
        <w:spacing w:line="14" w:lineRule="auto"/>
        <w:rPr>
          <w:sz w:val="2"/>
          <w:lang w:eastAsia="zh-CN"/>
        </w:rPr>
      </w:pPr>
      <w:r>
        <w:rPr>
          <w:sz w:val="2"/>
          <w:szCs w:val="2"/>
          <w:lang w:eastAsia="zh-CN"/>
        </w:rPr>
        <w:br w:type="column"/>
      </w:r>
    </w:p>
    <w:p w14:paraId="259A7FB3">
      <w:pPr>
        <w:spacing w:before="57" w:line="225" w:lineRule="auto"/>
        <w:ind w:left="130"/>
        <w:rPr>
          <w:rFonts w:ascii="楷体" w:hAnsi="楷体" w:eastAsia="楷体" w:cs="楷体"/>
          <w:sz w:val="28"/>
          <w:szCs w:val="28"/>
          <w:lang w:eastAsia="zh-CN"/>
        </w:rPr>
      </w:pPr>
      <w:r>
        <w:rPr>
          <w:rFonts w:ascii="楷体" w:hAnsi="楷体" w:eastAsia="楷体" w:cs="楷体"/>
          <w:spacing w:val="8"/>
          <w:sz w:val="28"/>
          <w:szCs w:val="28"/>
          <w:lang w:eastAsia="zh-CN"/>
        </w:rPr>
        <w:t>授权人单位公章：</w:t>
      </w:r>
    </w:p>
    <w:p w14:paraId="5C8BE3C5">
      <w:pPr>
        <w:spacing w:before="214" w:line="229" w:lineRule="auto"/>
        <w:ind w:left="130"/>
        <w:rPr>
          <w:rFonts w:ascii="楷体" w:hAnsi="楷体" w:eastAsia="楷体" w:cs="楷体"/>
          <w:sz w:val="28"/>
          <w:szCs w:val="28"/>
          <w:lang w:eastAsia="zh-CN"/>
        </w:rPr>
      </w:pPr>
      <w:r>
        <w:rPr>
          <w:rFonts w:ascii="楷体" w:hAnsi="楷体" w:eastAsia="楷体" w:cs="楷体"/>
          <w:spacing w:val="8"/>
          <w:sz w:val="28"/>
          <w:szCs w:val="28"/>
          <w:lang w:eastAsia="zh-CN"/>
        </w:rPr>
        <w:t>授权人签名：</w:t>
      </w:r>
    </w:p>
    <w:p w14:paraId="6F9ADBF8">
      <w:pPr>
        <w:spacing w:before="218" w:line="225" w:lineRule="auto"/>
        <w:ind w:left="130"/>
        <w:rPr>
          <w:rFonts w:ascii="楷体" w:hAnsi="楷体" w:eastAsia="楷体" w:cs="楷体"/>
          <w:sz w:val="28"/>
          <w:szCs w:val="28"/>
          <w:lang w:eastAsia="zh-CN"/>
        </w:rPr>
      </w:pPr>
      <w:r>
        <w:rPr>
          <w:rFonts w:ascii="楷体" w:hAnsi="楷体" w:eastAsia="楷体" w:cs="楷体"/>
          <w:spacing w:val="-9"/>
          <w:sz w:val="28"/>
          <w:szCs w:val="28"/>
          <w:lang w:eastAsia="zh-CN"/>
        </w:rPr>
        <w:t>职</w:t>
      </w:r>
      <w:r>
        <w:rPr>
          <w:rFonts w:ascii="楷体" w:hAnsi="楷体" w:eastAsia="楷体" w:cs="楷体"/>
          <w:spacing w:val="13"/>
          <w:sz w:val="28"/>
          <w:szCs w:val="28"/>
          <w:lang w:eastAsia="zh-CN"/>
        </w:rPr>
        <w:t xml:space="preserve">  </w:t>
      </w:r>
      <w:r>
        <w:rPr>
          <w:rFonts w:ascii="楷体" w:hAnsi="楷体" w:eastAsia="楷体" w:cs="楷体"/>
          <w:spacing w:val="-9"/>
          <w:sz w:val="28"/>
          <w:szCs w:val="28"/>
          <w:lang w:eastAsia="zh-CN"/>
        </w:rPr>
        <w:t>务</w:t>
      </w:r>
      <w:r>
        <w:rPr>
          <w:rFonts w:ascii="楷体" w:hAnsi="楷体" w:eastAsia="楷体" w:cs="楷体"/>
          <w:spacing w:val="-69"/>
          <w:sz w:val="28"/>
          <w:szCs w:val="28"/>
          <w:lang w:eastAsia="zh-CN"/>
        </w:rPr>
        <w:t xml:space="preserve"> </w:t>
      </w:r>
      <w:r>
        <w:rPr>
          <w:rFonts w:ascii="楷体" w:hAnsi="楷体" w:eastAsia="楷体" w:cs="楷体"/>
          <w:spacing w:val="-9"/>
          <w:sz w:val="28"/>
          <w:szCs w:val="28"/>
          <w:lang w:eastAsia="zh-CN"/>
        </w:rPr>
        <w:t>：</w:t>
      </w:r>
    </w:p>
    <w:p w14:paraId="1FFB6541">
      <w:pPr>
        <w:spacing w:before="238" w:line="224" w:lineRule="auto"/>
        <w:ind w:left="59"/>
        <w:rPr>
          <w:rFonts w:ascii="楷体" w:hAnsi="楷体" w:eastAsia="楷体" w:cs="楷体"/>
          <w:sz w:val="28"/>
          <w:szCs w:val="28"/>
          <w:lang w:eastAsia="zh-CN"/>
        </w:rPr>
      </w:pPr>
      <w:r>
        <w:rPr>
          <w:rFonts w:ascii="楷体" w:hAnsi="楷体" w:eastAsia="楷体" w:cs="楷体"/>
          <w:spacing w:val="1"/>
          <w:sz w:val="28"/>
          <w:szCs w:val="28"/>
          <w:lang w:eastAsia="zh-CN"/>
        </w:rPr>
        <w:t>身份证号码：</w:t>
      </w:r>
    </w:p>
    <w:p w14:paraId="59CCE994">
      <w:pPr>
        <w:spacing w:before="197" w:line="223" w:lineRule="auto"/>
        <w:rPr>
          <w:rFonts w:ascii="楷体" w:hAnsi="楷体" w:eastAsia="楷体" w:cs="楷体"/>
          <w:sz w:val="28"/>
          <w:szCs w:val="28"/>
          <w:lang w:eastAsia="zh-CN"/>
        </w:rPr>
      </w:pPr>
      <w:r>
        <w:rPr>
          <w:rFonts w:ascii="楷体" w:hAnsi="楷体" w:eastAsia="楷体" w:cs="楷体"/>
          <w:spacing w:val="10"/>
          <w:sz w:val="28"/>
          <w:szCs w:val="28"/>
          <w:lang w:eastAsia="zh-CN"/>
        </w:rPr>
        <w:t>联系电话：</w:t>
      </w:r>
    </w:p>
    <w:p w14:paraId="413E9396">
      <w:pPr>
        <w:pStyle w:val="2"/>
        <w:spacing w:line="254" w:lineRule="auto"/>
        <w:rPr>
          <w:lang w:eastAsia="zh-CN"/>
        </w:rPr>
      </w:pPr>
    </w:p>
    <w:p w14:paraId="681C921F">
      <w:pPr>
        <w:pStyle w:val="2"/>
        <w:spacing w:line="254" w:lineRule="auto"/>
        <w:rPr>
          <w:lang w:eastAsia="zh-CN"/>
        </w:rPr>
      </w:pPr>
    </w:p>
    <w:p w14:paraId="5DB9C56A">
      <w:pPr>
        <w:pStyle w:val="2"/>
        <w:spacing w:line="255" w:lineRule="auto"/>
        <w:rPr>
          <w:lang w:eastAsia="zh-CN"/>
        </w:rPr>
      </w:pPr>
    </w:p>
    <w:p w14:paraId="1747C28E">
      <w:pPr>
        <w:spacing w:before="76" w:line="192" w:lineRule="auto"/>
        <w:ind w:left="190"/>
        <w:rPr>
          <w:rFonts w:ascii="楷体" w:hAnsi="楷体" w:eastAsia="楷体" w:cs="楷体"/>
          <w:sz w:val="23"/>
          <w:szCs w:val="23"/>
        </w:rPr>
      </w:pPr>
      <w:r>
        <w:rPr>
          <w:rFonts w:ascii="楷体" w:hAnsi="楷体" w:eastAsia="楷体" w:cs="楷体"/>
          <w:spacing w:val="-19"/>
          <w:sz w:val="23"/>
          <w:szCs w:val="23"/>
        </w:rPr>
        <w:t>日</w:t>
      </w:r>
      <w:r>
        <w:rPr>
          <w:rFonts w:ascii="楷体" w:hAnsi="楷体" w:eastAsia="楷体" w:cs="楷体"/>
          <w:spacing w:val="16"/>
          <w:sz w:val="23"/>
          <w:szCs w:val="23"/>
        </w:rPr>
        <w:t xml:space="preserve">     </w:t>
      </w:r>
      <w:r>
        <w:rPr>
          <w:rFonts w:ascii="楷体" w:hAnsi="楷体" w:eastAsia="楷体" w:cs="楷体"/>
          <w:spacing w:val="-19"/>
          <w:sz w:val="23"/>
          <w:szCs w:val="23"/>
        </w:rPr>
        <w:t>期 ：</w:t>
      </w:r>
    </w:p>
    <w:p w14:paraId="351AB75F">
      <w:pPr>
        <w:spacing w:line="192" w:lineRule="auto"/>
        <w:rPr>
          <w:rFonts w:ascii="楷体" w:hAnsi="楷体" w:eastAsia="楷体" w:cs="楷体"/>
          <w:sz w:val="23"/>
          <w:szCs w:val="23"/>
        </w:rPr>
        <w:sectPr>
          <w:type w:val="continuous"/>
          <w:pgSz w:w="11920" w:h="16830"/>
          <w:pgMar w:top="1418" w:right="1418" w:bottom="1418" w:left="1418" w:header="0" w:footer="1139" w:gutter="0"/>
          <w:cols w:equalWidth="0" w:num="2">
            <w:col w:w="4542" w:space="100"/>
            <w:col w:w="4442"/>
          </w:cols>
        </w:sectPr>
      </w:pPr>
    </w:p>
    <w:p w14:paraId="1D9F2562">
      <w:pPr>
        <w:spacing w:before="52"/>
      </w:pPr>
    </w:p>
    <w:tbl>
      <w:tblPr>
        <w:tblStyle w:val="8"/>
        <w:tblW w:w="8079" w:type="dxa"/>
        <w:tblInd w:w="2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9"/>
      </w:tblGrid>
      <w:tr w14:paraId="313E7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1" w:hRule="atLeast"/>
        </w:trPr>
        <w:tc>
          <w:tcPr>
            <w:tcW w:w="8079" w:type="dxa"/>
          </w:tcPr>
          <w:p w14:paraId="1BBD7062">
            <w:pPr>
              <w:spacing w:line="255" w:lineRule="auto"/>
              <w:rPr>
                <w:lang w:eastAsia="zh-CN"/>
              </w:rPr>
            </w:pPr>
          </w:p>
          <w:p w14:paraId="365584FC">
            <w:pPr>
              <w:spacing w:line="255" w:lineRule="auto"/>
              <w:rPr>
                <w:lang w:eastAsia="zh-CN"/>
              </w:rPr>
            </w:pPr>
          </w:p>
          <w:p w14:paraId="6CA73BF7">
            <w:pPr>
              <w:spacing w:line="256" w:lineRule="auto"/>
              <w:rPr>
                <w:lang w:eastAsia="zh-CN"/>
              </w:rPr>
            </w:pPr>
          </w:p>
          <w:p w14:paraId="11A82304">
            <w:pPr>
              <w:spacing w:line="256" w:lineRule="auto"/>
              <w:rPr>
                <w:lang w:eastAsia="zh-CN"/>
              </w:rPr>
            </w:pPr>
          </w:p>
          <w:p w14:paraId="0C7904CE">
            <w:pPr>
              <w:spacing w:line="256" w:lineRule="auto"/>
              <w:rPr>
                <w:lang w:eastAsia="zh-CN"/>
              </w:rPr>
            </w:pPr>
          </w:p>
          <w:p w14:paraId="15E6BACB">
            <w:pPr>
              <w:spacing w:line="256" w:lineRule="auto"/>
              <w:rPr>
                <w:lang w:eastAsia="zh-CN"/>
              </w:rPr>
            </w:pPr>
          </w:p>
          <w:p w14:paraId="586C4BD8">
            <w:pPr>
              <w:pStyle w:val="9"/>
              <w:spacing w:before="81" w:line="219" w:lineRule="auto"/>
              <w:ind w:left="2534"/>
              <w:rPr>
                <w:lang w:eastAsia="zh-CN"/>
              </w:rPr>
            </w:pPr>
            <w:r>
              <w:rPr>
                <w:spacing w:val="4"/>
                <w:lang w:eastAsia="zh-CN"/>
              </w:rPr>
              <w:t>粘贴负责人身份证(复印件)</w:t>
            </w:r>
          </w:p>
        </w:tc>
      </w:tr>
      <w:tr w14:paraId="4AC26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7" w:hRule="atLeast"/>
        </w:trPr>
        <w:tc>
          <w:tcPr>
            <w:tcW w:w="8079" w:type="dxa"/>
          </w:tcPr>
          <w:p w14:paraId="04BB8888">
            <w:pPr>
              <w:rPr>
                <w:lang w:eastAsia="zh-CN"/>
              </w:rPr>
            </w:pPr>
          </w:p>
        </w:tc>
      </w:tr>
      <w:tr w14:paraId="5A77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1" w:hRule="atLeast"/>
        </w:trPr>
        <w:tc>
          <w:tcPr>
            <w:tcW w:w="8079" w:type="dxa"/>
          </w:tcPr>
          <w:p w14:paraId="71BAB5D7">
            <w:pPr>
              <w:spacing w:line="256" w:lineRule="auto"/>
              <w:rPr>
                <w:lang w:eastAsia="zh-CN"/>
              </w:rPr>
            </w:pPr>
          </w:p>
          <w:p w14:paraId="1594B5B3">
            <w:pPr>
              <w:spacing w:line="256" w:lineRule="auto"/>
              <w:rPr>
                <w:lang w:eastAsia="zh-CN"/>
              </w:rPr>
            </w:pPr>
          </w:p>
          <w:p w14:paraId="28C60474">
            <w:pPr>
              <w:spacing w:line="256" w:lineRule="auto"/>
              <w:rPr>
                <w:lang w:eastAsia="zh-CN"/>
              </w:rPr>
            </w:pPr>
          </w:p>
          <w:p w14:paraId="7A72B775">
            <w:pPr>
              <w:spacing w:line="256" w:lineRule="auto"/>
              <w:rPr>
                <w:lang w:eastAsia="zh-CN"/>
              </w:rPr>
            </w:pPr>
          </w:p>
          <w:p w14:paraId="32F44C58">
            <w:pPr>
              <w:spacing w:line="256" w:lineRule="auto"/>
              <w:rPr>
                <w:lang w:eastAsia="zh-CN"/>
              </w:rPr>
            </w:pPr>
          </w:p>
          <w:p w14:paraId="1BBB5432">
            <w:pPr>
              <w:spacing w:line="256" w:lineRule="auto"/>
              <w:rPr>
                <w:lang w:eastAsia="zh-CN"/>
              </w:rPr>
            </w:pPr>
          </w:p>
          <w:p w14:paraId="067C890F">
            <w:pPr>
              <w:pStyle w:val="9"/>
              <w:spacing w:before="81" w:line="219" w:lineRule="auto"/>
              <w:ind w:left="1154"/>
              <w:rPr>
                <w:lang w:eastAsia="zh-CN"/>
              </w:rPr>
            </w:pPr>
            <w:r>
              <w:rPr>
                <w:lang w:eastAsia="zh-CN"/>
              </w:rPr>
              <w:t>粘贴授权人(单位法定代表人或负责人)身份证复印件</w:t>
            </w:r>
          </w:p>
        </w:tc>
      </w:tr>
    </w:tbl>
    <w:p w14:paraId="71692DBC">
      <w:pPr>
        <w:pStyle w:val="2"/>
        <w:rPr>
          <w:lang w:eastAsia="zh-CN"/>
        </w:rPr>
      </w:pPr>
    </w:p>
    <w:p w14:paraId="68BA4B87">
      <w:pPr>
        <w:rPr>
          <w:lang w:eastAsia="zh-CN"/>
        </w:rPr>
        <w:sectPr>
          <w:footerReference r:id="rId18" w:type="default"/>
          <w:pgSz w:w="11920" w:h="16830"/>
          <w:pgMar w:top="1418" w:right="1418" w:bottom="1418" w:left="1418" w:header="0" w:footer="1020" w:gutter="0"/>
          <w:cols w:space="720" w:num="1"/>
          <w:docGrid w:linePitch="286" w:charSpace="0"/>
        </w:sectPr>
      </w:pPr>
    </w:p>
    <w:p w14:paraId="55EC7A32">
      <w:pPr>
        <w:pStyle w:val="2"/>
        <w:spacing w:line="299" w:lineRule="auto"/>
        <w:rPr>
          <w:lang w:eastAsia="zh-CN"/>
        </w:rPr>
      </w:pPr>
    </w:p>
    <w:p w14:paraId="6F994819">
      <w:pPr>
        <w:spacing w:before="101" w:line="224" w:lineRule="auto"/>
        <w:ind w:left="4"/>
        <w:rPr>
          <w:rFonts w:ascii="黑体" w:hAnsi="黑体" w:eastAsia="黑体" w:cs="黑体"/>
          <w:sz w:val="31"/>
          <w:szCs w:val="31"/>
          <w:lang w:eastAsia="zh-CN"/>
        </w:rPr>
      </w:pPr>
      <w:r>
        <w:rPr>
          <w:rFonts w:ascii="黑体" w:hAnsi="黑体" w:eastAsia="黑体" w:cs="黑体"/>
          <w:b/>
          <w:bCs/>
          <w:spacing w:val="24"/>
          <w:sz w:val="31"/>
          <w:szCs w:val="31"/>
          <w:lang w:eastAsia="zh-CN"/>
        </w:rPr>
        <w:t>附件6</w:t>
      </w:r>
    </w:p>
    <w:p w14:paraId="00AEEEAD">
      <w:pPr>
        <w:pStyle w:val="2"/>
        <w:spacing w:line="365" w:lineRule="auto"/>
        <w:rPr>
          <w:lang w:eastAsia="zh-CN"/>
        </w:rPr>
      </w:pPr>
    </w:p>
    <w:p w14:paraId="77B5CA06">
      <w:pPr>
        <w:spacing w:before="143" w:line="219" w:lineRule="auto"/>
        <w:ind w:left="3346"/>
        <w:rPr>
          <w:rFonts w:ascii="宋体" w:hAnsi="宋体" w:eastAsia="宋体" w:cs="宋体"/>
          <w:sz w:val="44"/>
          <w:szCs w:val="44"/>
          <w:lang w:eastAsia="zh-CN"/>
        </w:rPr>
      </w:pPr>
      <w:r>
        <w:rPr>
          <w:rFonts w:ascii="宋体" w:hAnsi="宋体" w:eastAsia="宋体" w:cs="宋体"/>
          <w:b/>
          <w:bCs/>
          <w:spacing w:val="-7"/>
          <w:sz w:val="44"/>
          <w:szCs w:val="44"/>
          <w:lang w:eastAsia="zh-CN"/>
        </w:rPr>
        <w:t>响应承诺书</w:t>
      </w:r>
    </w:p>
    <w:p w14:paraId="0179C1EB">
      <w:pPr>
        <w:pStyle w:val="2"/>
        <w:spacing w:line="251" w:lineRule="auto"/>
        <w:rPr>
          <w:lang w:eastAsia="zh-CN"/>
        </w:rPr>
      </w:pPr>
    </w:p>
    <w:p w14:paraId="715F8957">
      <w:pPr>
        <w:pStyle w:val="2"/>
        <w:spacing w:line="252" w:lineRule="auto"/>
        <w:rPr>
          <w:lang w:eastAsia="zh-CN"/>
        </w:rPr>
      </w:pPr>
    </w:p>
    <w:p w14:paraId="0F18F524">
      <w:pPr>
        <w:pStyle w:val="2"/>
        <w:spacing w:line="252" w:lineRule="auto"/>
        <w:rPr>
          <w:lang w:eastAsia="zh-CN"/>
        </w:rPr>
      </w:pPr>
    </w:p>
    <w:p w14:paraId="4BE4C987">
      <w:pPr>
        <w:spacing w:before="100" w:line="223" w:lineRule="auto"/>
        <w:rPr>
          <w:rFonts w:ascii="仿宋" w:hAnsi="仿宋" w:eastAsia="仿宋" w:cs="仿宋"/>
          <w:sz w:val="31"/>
          <w:szCs w:val="31"/>
          <w:lang w:eastAsia="zh-CN"/>
        </w:rPr>
      </w:pPr>
      <w:r>
        <w:rPr>
          <w:rFonts w:ascii="仿宋" w:hAnsi="仿宋" w:eastAsia="仿宋" w:cs="仿宋"/>
          <w:spacing w:val="-12"/>
          <w:sz w:val="31"/>
          <w:szCs w:val="31"/>
          <w:lang w:eastAsia="zh-CN"/>
        </w:rPr>
        <w:t>致：</w:t>
      </w:r>
    </w:p>
    <w:p w14:paraId="12A123F6">
      <w:pPr>
        <w:spacing w:before="229" w:line="219" w:lineRule="auto"/>
        <w:ind w:left="539"/>
        <w:rPr>
          <w:rFonts w:ascii="仿宋" w:hAnsi="仿宋" w:eastAsia="仿宋" w:cs="仿宋"/>
          <w:sz w:val="29"/>
          <w:szCs w:val="29"/>
          <w:lang w:eastAsia="zh-CN"/>
        </w:rPr>
      </w:pPr>
      <w:r>
        <w:rPr>
          <w:rFonts w:ascii="仿宋" w:hAnsi="仿宋" w:eastAsia="仿宋" w:cs="仿宋"/>
          <w:spacing w:val="20"/>
          <w:sz w:val="29"/>
          <w:szCs w:val="29"/>
          <w:lang w:eastAsia="zh-CN"/>
        </w:rPr>
        <w:t>我方在此声明，我方以下事项进行承诺：</w:t>
      </w:r>
    </w:p>
    <w:p w14:paraId="57B982B9">
      <w:pPr>
        <w:spacing w:before="194" w:line="305" w:lineRule="auto"/>
        <w:ind w:right="21" w:firstLine="539"/>
        <w:rPr>
          <w:rFonts w:ascii="仿宋" w:hAnsi="仿宋" w:eastAsia="仿宋" w:cs="仿宋"/>
          <w:sz w:val="29"/>
          <w:szCs w:val="29"/>
          <w:lang w:eastAsia="zh-CN"/>
        </w:rPr>
      </w:pPr>
      <w:r>
        <w:rPr>
          <w:rFonts w:ascii="宋体" w:hAnsi="宋体" w:eastAsia="宋体" w:cs="宋体"/>
          <w:spacing w:val="27"/>
          <w:sz w:val="29"/>
          <w:szCs w:val="29"/>
          <w:lang w:eastAsia="zh-CN"/>
        </w:rPr>
        <w:t>1.</w:t>
      </w:r>
      <w:r>
        <w:rPr>
          <w:rFonts w:ascii="仿宋" w:hAnsi="仿宋" w:eastAsia="仿宋" w:cs="仿宋"/>
          <w:spacing w:val="27"/>
          <w:sz w:val="29"/>
          <w:szCs w:val="29"/>
          <w:lang w:eastAsia="zh-CN"/>
        </w:rPr>
        <w:t>在本次磋商中我公司无向采购人或评审小组成员行贿的手</w:t>
      </w:r>
      <w:r>
        <w:rPr>
          <w:rFonts w:ascii="仿宋" w:hAnsi="仿宋" w:eastAsia="仿宋" w:cs="仿宋"/>
          <w:spacing w:val="9"/>
          <w:sz w:val="29"/>
          <w:szCs w:val="29"/>
          <w:lang w:eastAsia="zh-CN"/>
        </w:rPr>
        <w:t xml:space="preserve"> </w:t>
      </w:r>
      <w:r>
        <w:rPr>
          <w:rFonts w:ascii="仿宋" w:hAnsi="仿宋" w:eastAsia="仿宋" w:cs="仿宋"/>
          <w:spacing w:val="18"/>
          <w:sz w:val="29"/>
          <w:szCs w:val="29"/>
          <w:lang w:eastAsia="zh-CN"/>
        </w:rPr>
        <w:t>段谋取成并的行为；</w:t>
      </w:r>
    </w:p>
    <w:p w14:paraId="0B13C245">
      <w:pPr>
        <w:spacing w:before="225" w:line="293" w:lineRule="auto"/>
        <w:ind w:right="17" w:firstLine="539"/>
        <w:rPr>
          <w:rFonts w:ascii="仿宋" w:hAnsi="仿宋" w:eastAsia="仿宋" w:cs="仿宋"/>
          <w:sz w:val="29"/>
          <w:szCs w:val="29"/>
          <w:lang w:eastAsia="zh-CN"/>
        </w:rPr>
      </w:pPr>
      <w:r>
        <w:rPr>
          <w:rFonts w:ascii="宋体" w:hAnsi="宋体" w:eastAsia="宋体" w:cs="宋体"/>
          <w:spacing w:val="27"/>
          <w:sz w:val="29"/>
          <w:szCs w:val="29"/>
          <w:lang w:eastAsia="zh-CN"/>
        </w:rPr>
        <w:t>2.</w:t>
      </w:r>
      <w:r>
        <w:rPr>
          <w:rFonts w:ascii="仿宋" w:hAnsi="仿宋" w:eastAsia="仿宋" w:cs="仿宋"/>
          <w:spacing w:val="27"/>
          <w:sz w:val="29"/>
          <w:szCs w:val="29"/>
          <w:lang w:eastAsia="zh-CN"/>
        </w:rPr>
        <w:t>如果我们成为成交供应商，我们承诺按竞争性磋商文件要</w:t>
      </w:r>
      <w:r>
        <w:rPr>
          <w:rFonts w:ascii="仿宋" w:hAnsi="仿宋" w:eastAsia="仿宋" w:cs="仿宋"/>
          <w:spacing w:val="12"/>
          <w:sz w:val="29"/>
          <w:szCs w:val="29"/>
          <w:lang w:eastAsia="zh-CN"/>
        </w:rPr>
        <w:t xml:space="preserve"> </w:t>
      </w:r>
      <w:r>
        <w:rPr>
          <w:rFonts w:ascii="仿宋" w:hAnsi="仿宋" w:eastAsia="仿宋" w:cs="仿宋"/>
          <w:spacing w:val="22"/>
          <w:sz w:val="29"/>
          <w:szCs w:val="29"/>
          <w:lang w:eastAsia="zh-CN"/>
        </w:rPr>
        <w:t>求承担相应的服务工作，不转包、不分包；</w:t>
      </w:r>
    </w:p>
    <w:p w14:paraId="4B3E9E89">
      <w:pPr>
        <w:spacing w:before="217" w:line="306" w:lineRule="auto"/>
        <w:ind w:right="14" w:firstLine="539"/>
        <w:rPr>
          <w:rFonts w:ascii="仿宋" w:hAnsi="仿宋" w:eastAsia="仿宋" w:cs="仿宋"/>
          <w:sz w:val="31"/>
          <w:szCs w:val="31"/>
          <w:lang w:eastAsia="zh-CN"/>
        </w:rPr>
      </w:pPr>
      <w:r>
        <w:rPr>
          <w:rFonts w:ascii="宋体" w:hAnsi="宋体" w:eastAsia="宋体" w:cs="宋体"/>
          <w:spacing w:val="8"/>
          <w:sz w:val="31"/>
          <w:szCs w:val="31"/>
          <w:lang w:eastAsia="zh-CN"/>
        </w:rPr>
        <w:t>3.</w:t>
      </w:r>
      <w:r>
        <w:rPr>
          <w:rFonts w:ascii="仿宋" w:hAnsi="仿宋" w:eastAsia="仿宋" w:cs="仿宋"/>
          <w:spacing w:val="8"/>
          <w:sz w:val="31"/>
          <w:szCs w:val="31"/>
          <w:lang w:eastAsia="zh-CN"/>
        </w:rPr>
        <w:t>在参加本此采购活动前三年内，在经营活动中无重大违法</w:t>
      </w:r>
      <w:r>
        <w:rPr>
          <w:rFonts w:ascii="仿宋" w:hAnsi="仿宋" w:eastAsia="仿宋" w:cs="仿宋"/>
          <w:spacing w:val="3"/>
          <w:sz w:val="31"/>
          <w:szCs w:val="31"/>
          <w:lang w:eastAsia="zh-CN"/>
        </w:rPr>
        <w:t xml:space="preserve"> </w:t>
      </w:r>
      <w:r>
        <w:rPr>
          <w:rFonts w:ascii="仿宋" w:hAnsi="仿宋" w:eastAsia="仿宋" w:cs="仿宋"/>
          <w:spacing w:val="22"/>
          <w:sz w:val="31"/>
          <w:szCs w:val="31"/>
          <w:lang w:eastAsia="zh-CN"/>
        </w:rPr>
        <w:t>记录，未受到责令停业、吊销许可证(或营业执</w:t>
      </w:r>
      <w:r>
        <w:rPr>
          <w:rFonts w:ascii="仿宋" w:hAnsi="仿宋" w:eastAsia="仿宋" w:cs="仿宋"/>
          <w:spacing w:val="21"/>
          <w:sz w:val="31"/>
          <w:szCs w:val="31"/>
          <w:lang w:eastAsia="zh-CN"/>
        </w:rPr>
        <w:t>照),未处于财</w:t>
      </w:r>
      <w:r>
        <w:rPr>
          <w:rFonts w:ascii="仿宋" w:hAnsi="仿宋" w:eastAsia="仿宋" w:cs="仿宋"/>
          <w:sz w:val="31"/>
          <w:szCs w:val="31"/>
          <w:lang w:eastAsia="zh-CN"/>
        </w:rPr>
        <w:t xml:space="preserve"> </w:t>
      </w:r>
      <w:r>
        <w:rPr>
          <w:rFonts w:ascii="仿宋" w:hAnsi="仿宋" w:eastAsia="仿宋" w:cs="仿宋"/>
          <w:spacing w:val="2"/>
          <w:sz w:val="31"/>
          <w:szCs w:val="31"/>
          <w:lang w:eastAsia="zh-CN"/>
        </w:rPr>
        <w:t>产被接管、冻结、破产状况。</w:t>
      </w:r>
    </w:p>
    <w:p w14:paraId="22E93F86">
      <w:pPr>
        <w:spacing w:before="222" w:line="301" w:lineRule="auto"/>
        <w:ind w:firstLine="539"/>
        <w:rPr>
          <w:rFonts w:ascii="仿宋" w:hAnsi="仿宋" w:eastAsia="仿宋" w:cs="仿宋"/>
          <w:sz w:val="29"/>
          <w:szCs w:val="29"/>
          <w:lang w:eastAsia="zh-CN"/>
        </w:rPr>
      </w:pPr>
      <w:r>
        <w:rPr>
          <w:rFonts w:ascii="宋体" w:hAnsi="宋体" w:eastAsia="宋体" w:cs="宋体"/>
          <w:spacing w:val="28"/>
          <w:sz w:val="29"/>
          <w:szCs w:val="29"/>
          <w:lang w:eastAsia="zh-CN"/>
        </w:rPr>
        <w:t>4.</w:t>
      </w:r>
      <w:r>
        <w:rPr>
          <w:rFonts w:ascii="仿宋" w:hAnsi="仿宋" w:eastAsia="仿宋" w:cs="仿宋"/>
          <w:spacing w:val="28"/>
          <w:sz w:val="29"/>
          <w:szCs w:val="29"/>
          <w:lang w:eastAsia="zh-CN"/>
        </w:rPr>
        <w:t>我公司承诺具备履行合同所必需的专业技术能力，依法依</w:t>
      </w:r>
      <w:r>
        <w:rPr>
          <w:rFonts w:ascii="仿宋" w:hAnsi="仿宋" w:eastAsia="仿宋" w:cs="仿宋"/>
          <w:spacing w:val="3"/>
          <w:sz w:val="29"/>
          <w:szCs w:val="29"/>
          <w:lang w:eastAsia="zh-CN"/>
        </w:rPr>
        <w:t xml:space="preserve"> </w:t>
      </w:r>
      <w:r>
        <w:rPr>
          <w:rFonts w:ascii="仿宋" w:hAnsi="仿宋" w:eastAsia="仿宋" w:cs="仿宋"/>
          <w:spacing w:val="21"/>
          <w:sz w:val="29"/>
          <w:szCs w:val="29"/>
          <w:lang w:eastAsia="zh-CN"/>
        </w:rPr>
        <w:t>规为服务人员缴纳社会保险。</w:t>
      </w:r>
    </w:p>
    <w:p w14:paraId="7B494227">
      <w:pPr>
        <w:spacing w:before="214" w:line="380" w:lineRule="auto"/>
        <w:ind w:right="21" w:firstLine="539"/>
        <w:rPr>
          <w:rFonts w:ascii="仿宋" w:hAnsi="仿宋" w:eastAsia="仿宋" w:cs="仿宋"/>
          <w:sz w:val="29"/>
          <w:szCs w:val="29"/>
          <w:lang w:eastAsia="zh-CN"/>
        </w:rPr>
      </w:pPr>
      <w:r>
        <w:rPr>
          <w:rFonts w:ascii="仿宋" w:hAnsi="仿宋" w:eastAsia="仿宋" w:cs="仿宋"/>
          <w:spacing w:val="28"/>
          <w:sz w:val="29"/>
          <w:szCs w:val="29"/>
          <w:lang w:eastAsia="zh-CN"/>
        </w:rPr>
        <w:t>上述承诺内容如有不实，我们愿承担由此造成的一切相关法</w:t>
      </w:r>
      <w:r>
        <w:rPr>
          <w:rFonts w:ascii="仿宋" w:hAnsi="仿宋" w:eastAsia="仿宋" w:cs="仿宋"/>
          <w:spacing w:val="10"/>
          <w:sz w:val="29"/>
          <w:szCs w:val="29"/>
          <w:lang w:eastAsia="zh-CN"/>
        </w:rPr>
        <w:t xml:space="preserve"> </w:t>
      </w:r>
      <w:r>
        <w:rPr>
          <w:rFonts w:ascii="仿宋" w:hAnsi="仿宋" w:eastAsia="仿宋" w:cs="仿宋"/>
          <w:spacing w:val="13"/>
          <w:sz w:val="29"/>
          <w:szCs w:val="29"/>
          <w:lang w:eastAsia="zh-CN"/>
        </w:rPr>
        <w:t>律责任。</w:t>
      </w:r>
    </w:p>
    <w:p w14:paraId="53DA4C4E">
      <w:pPr>
        <w:spacing w:before="1" w:line="223" w:lineRule="auto"/>
        <w:ind w:left="639"/>
        <w:rPr>
          <w:rFonts w:ascii="仿宋" w:hAnsi="仿宋" w:eastAsia="仿宋" w:cs="仿宋"/>
          <w:sz w:val="29"/>
          <w:szCs w:val="29"/>
          <w:lang w:eastAsia="zh-CN"/>
        </w:rPr>
      </w:pPr>
      <w:r>
        <w:rPr>
          <w:rFonts w:ascii="仿宋" w:hAnsi="仿宋" w:eastAsia="仿宋" w:cs="仿宋"/>
          <w:spacing w:val="24"/>
          <w:sz w:val="29"/>
          <w:szCs w:val="29"/>
          <w:lang w:eastAsia="zh-CN"/>
        </w:rPr>
        <w:t>特此承诺!</w:t>
      </w:r>
    </w:p>
    <w:p w14:paraId="023AFA4C">
      <w:pPr>
        <w:pStyle w:val="2"/>
        <w:spacing w:line="345" w:lineRule="auto"/>
        <w:rPr>
          <w:lang w:eastAsia="zh-CN"/>
        </w:rPr>
      </w:pPr>
    </w:p>
    <w:p w14:paraId="1DF8BC34">
      <w:pPr>
        <w:pStyle w:val="2"/>
        <w:spacing w:line="346" w:lineRule="auto"/>
        <w:rPr>
          <w:lang w:eastAsia="zh-CN"/>
        </w:rPr>
      </w:pPr>
    </w:p>
    <w:p w14:paraId="651C7228">
      <w:pPr>
        <w:spacing w:before="95" w:line="229" w:lineRule="auto"/>
        <w:rPr>
          <w:rFonts w:ascii="仿宋" w:hAnsi="仿宋" w:eastAsia="仿宋" w:cs="楷体"/>
          <w:sz w:val="29"/>
          <w:szCs w:val="29"/>
          <w:lang w:eastAsia="zh-CN"/>
        </w:rPr>
      </w:pPr>
      <w:r>
        <w:rPr>
          <w:rFonts w:ascii="仿宋" w:hAnsi="仿宋" w:eastAsia="仿宋" w:cs="楷体"/>
          <w:spacing w:val="16"/>
          <w:sz w:val="29"/>
          <w:szCs w:val="29"/>
          <w:lang w:eastAsia="zh-CN"/>
        </w:rPr>
        <w:t>承诺方法定名称：</w:t>
      </w:r>
    </w:p>
    <w:p w14:paraId="75648165">
      <w:pPr>
        <w:spacing w:before="232" w:line="223" w:lineRule="auto"/>
        <w:rPr>
          <w:rFonts w:ascii="仿宋" w:hAnsi="仿宋" w:eastAsia="仿宋" w:cs="楷体"/>
          <w:sz w:val="29"/>
          <w:szCs w:val="29"/>
          <w:lang w:eastAsia="zh-CN"/>
        </w:rPr>
      </w:pPr>
      <w:r>
        <w:rPr>
          <w:rFonts w:ascii="仿宋" w:hAnsi="仿宋" w:eastAsia="仿宋" w:cs="楷体"/>
          <w:spacing w:val="18"/>
          <w:sz w:val="29"/>
          <w:szCs w:val="29"/>
          <w:lang w:eastAsia="zh-CN"/>
        </w:rPr>
        <w:t>承诺方授权代表签字：</w:t>
      </w:r>
    </w:p>
    <w:p w14:paraId="35A2E9CC">
      <w:pPr>
        <w:spacing w:before="231" w:line="232" w:lineRule="auto"/>
        <w:rPr>
          <w:rFonts w:ascii="仿宋" w:hAnsi="仿宋" w:eastAsia="仿宋" w:cs="楷体"/>
          <w:sz w:val="29"/>
          <w:szCs w:val="29"/>
          <w:lang w:eastAsia="zh-CN"/>
        </w:rPr>
      </w:pPr>
      <w:r>
        <w:rPr>
          <w:rFonts w:ascii="仿宋" w:hAnsi="仿宋" w:eastAsia="仿宋" w:cs="楷体"/>
          <w:spacing w:val="-3"/>
          <w:sz w:val="29"/>
          <w:szCs w:val="29"/>
          <w:lang w:eastAsia="zh-CN"/>
        </w:rPr>
        <w:t>承诺日期：</w:t>
      </w:r>
      <w:r>
        <w:rPr>
          <w:rFonts w:ascii="仿宋" w:hAnsi="仿宋" w:eastAsia="仿宋" w:cs="楷体"/>
          <w:spacing w:val="8"/>
          <w:sz w:val="29"/>
          <w:szCs w:val="29"/>
          <w:lang w:eastAsia="zh-CN"/>
        </w:rPr>
        <w:t xml:space="preserve">      </w:t>
      </w:r>
      <w:r>
        <w:rPr>
          <w:rFonts w:ascii="仿宋" w:hAnsi="仿宋" w:eastAsia="仿宋" w:cs="楷体"/>
          <w:spacing w:val="-3"/>
          <w:sz w:val="29"/>
          <w:szCs w:val="29"/>
          <w:lang w:eastAsia="zh-CN"/>
        </w:rPr>
        <w:t>年      月      日</w:t>
      </w:r>
    </w:p>
    <w:p w14:paraId="7F606599">
      <w:pPr>
        <w:spacing w:line="232" w:lineRule="auto"/>
        <w:rPr>
          <w:rFonts w:ascii="仿宋" w:hAnsi="仿宋" w:eastAsia="仿宋" w:cs="楷体"/>
          <w:sz w:val="29"/>
          <w:szCs w:val="29"/>
          <w:lang w:eastAsia="zh-CN"/>
        </w:rPr>
        <w:sectPr>
          <w:footerReference r:id="rId19" w:type="default"/>
          <w:pgSz w:w="11920" w:h="16830"/>
          <w:pgMar w:top="1418" w:right="1418" w:bottom="1418" w:left="1418" w:header="0" w:footer="1020" w:gutter="0"/>
          <w:cols w:space="720" w:num="1"/>
          <w:docGrid w:linePitch="286" w:charSpace="0"/>
        </w:sectPr>
      </w:pPr>
    </w:p>
    <w:p w14:paraId="727B6370">
      <w:pPr>
        <w:pStyle w:val="2"/>
        <w:spacing w:line="431" w:lineRule="auto"/>
        <w:rPr>
          <w:lang w:eastAsia="zh-CN"/>
        </w:rPr>
      </w:pPr>
    </w:p>
    <w:p w14:paraId="4A797793">
      <w:pPr>
        <w:spacing w:before="97" w:line="224" w:lineRule="auto"/>
        <w:rPr>
          <w:rFonts w:ascii="黑体" w:hAnsi="黑体" w:eastAsia="黑体" w:cs="黑体"/>
          <w:sz w:val="30"/>
          <w:szCs w:val="30"/>
          <w:lang w:eastAsia="zh-CN"/>
        </w:rPr>
      </w:pPr>
      <w:r>
        <w:rPr>
          <w:rFonts w:ascii="黑体" w:hAnsi="黑体" w:eastAsia="黑体" w:cs="黑体"/>
          <w:b/>
          <w:bCs/>
          <w:spacing w:val="31"/>
          <w:sz w:val="30"/>
          <w:szCs w:val="30"/>
          <w:lang w:eastAsia="zh-CN"/>
        </w:rPr>
        <w:t>附件7</w:t>
      </w:r>
    </w:p>
    <w:p w14:paraId="2DEC8B07">
      <w:pPr>
        <w:pStyle w:val="2"/>
        <w:spacing w:line="249" w:lineRule="auto"/>
        <w:rPr>
          <w:lang w:eastAsia="zh-CN"/>
        </w:rPr>
      </w:pPr>
    </w:p>
    <w:p w14:paraId="119CA4CF">
      <w:pPr>
        <w:pStyle w:val="2"/>
        <w:spacing w:line="249" w:lineRule="auto"/>
        <w:rPr>
          <w:lang w:eastAsia="zh-CN"/>
        </w:rPr>
      </w:pPr>
    </w:p>
    <w:p w14:paraId="5F966330">
      <w:pPr>
        <w:pStyle w:val="2"/>
        <w:spacing w:line="249" w:lineRule="auto"/>
        <w:rPr>
          <w:lang w:eastAsia="zh-CN"/>
        </w:rPr>
      </w:pPr>
    </w:p>
    <w:p w14:paraId="2CCA8D76">
      <w:pPr>
        <w:pStyle w:val="2"/>
        <w:spacing w:line="249" w:lineRule="auto"/>
        <w:rPr>
          <w:lang w:eastAsia="zh-CN"/>
        </w:rPr>
      </w:pPr>
    </w:p>
    <w:p w14:paraId="2AC7517D">
      <w:pPr>
        <w:pStyle w:val="2"/>
        <w:spacing w:line="249" w:lineRule="auto"/>
        <w:rPr>
          <w:lang w:eastAsia="zh-CN"/>
        </w:rPr>
      </w:pPr>
    </w:p>
    <w:p w14:paraId="46ED465F">
      <w:pPr>
        <w:pStyle w:val="2"/>
        <w:spacing w:line="249" w:lineRule="auto"/>
        <w:rPr>
          <w:lang w:eastAsia="zh-CN"/>
        </w:rPr>
      </w:pPr>
    </w:p>
    <w:p w14:paraId="403ABB07">
      <w:pPr>
        <w:pStyle w:val="2"/>
        <w:spacing w:line="249" w:lineRule="auto"/>
        <w:rPr>
          <w:lang w:eastAsia="zh-CN"/>
        </w:rPr>
      </w:pPr>
    </w:p>
    <w:p w14:paraId="136FF580">
      <w:pPr>
        <w:pStyle w:val="2"/>
        <w:spacing w:line="250" w:lineRule="auto"/>
        <w:rPr>
          <w:lang w:eastAsia="zh-CN"/>
        </w:rPr>
      </w:pPr>
    </w:p>
    <w:p w14:paraId="2A93F3F7">
      <w:pPr>
        <w:pStyle w:val="2"/>
        <w:spacing w:line="250" w:lineRule="auto"/>
        <w:rPr>
          <w:lang w:eastAsia="zh-CN"/>
        </w:rPr>
      </w:pPr>
    </w:p>
    <w:p w14:paraId="2666B9FD">
      <w:pPr>
        <w:pStyle w:val="2"/>
        <w:spacing w:line="250" w:lineRule="auto"/>
        <w:rPr>
          <w:lang w:eastAsia="zh-CN"/>
        </w:rPr>
      </w:pPr>
    </w:p>
    <w:p w14:paraId="1BAB4132">
      <w:pPr>
        <w:pStyle w:val="2"/>
        <w:spacing w:line="250" w:lineRule="auto"/>
        <w:rPr>
          <w:lang w:eastAsia="zh-CN"/>
        </w:rPr>
      </w:pPr>
    </w:p>
    <w:p w14:paraId="67CBCBE5">
      <w:pPr>
        <w:pStyle w:val="2"/>
        <w:spacing w:line="250" w:lineRule="auto"/>
        <w:rPr>
          <w:lang w:eastAsia="zh-CN"/>
        </w:rPr>
      </w:pPr>
    </w:p>
    <w:p w14:paraId="534F0CB0">
      <w:pPr>
        <w:spacing w:before="97" w:line="221" w:lineRule="auto"/>
        <w:ind w:left="639"/>
        <w:rPr>
          <w:rFonts w:ascii="黑体" w:hAnsi="黑体" w:eastAsia="黑体" w:cs="黑体"/>
          <w:sz w:val="30"/>
          <w:szCs w:val="30"/>
          <w:lang w:eastAsia="zh-CN"/>
        </w:rPr>
      </w:pPr>
      <w:r>
        <w:rPr>
          <w:rFonts w:ascii="黑体" w:hAnsi="黑体" w:eastAsia="黑体" w:cs="黑体"/>
          <w:b/>
          <w:bCs/>
          <w:spacing w:val="9"/>
          <w:sz w:val="30"/>
          <w:szCs w:val="30"/>
          <w:lang w:eastAsia="zh-CN"/>
        </w:rPr>
        <w:t>近三年服务单位情况</w:t>
      </w:r>
    </w:p>
    <w:p w14:paraId="6C1BD1A4">
      <w:pPr>
        <w:spacing w:line="221" w:lineRule="auto"/>
        <w:rPr>
          <w:rFonts w:ascii="黑体" w:hAnsi="黑体" w:eastAsia="黑体" w:cs="黑体"/>
          <w:sz w:val="30"/>
          <w:szCs w:val="30"/>
          <w:lang w:eastAsia="zh-CN"/>
        </w:rPr>
        <w:sectPr>
          <w:footerReference r:id="rId20" w:type="default"/>
          <w:pgSz w:w="11920" w:h="16830"/>
          <w:pgMar w:top="1418" w:right="1418" w:bottom="1418" w:left="1418" w:header="0" w:footer="1020" w:gutter="0"/>
          <w:cols w:space="720" w:num="1"/>
          <w:docGrid w:linePitch="286" w:charSpace="0"/>
        </w:sectPr>
      </w:pPr>
    </w:p>
    <w:p w14:paraId="0BF0D888">
      <w:pPr>
        <w:pStyle w:val="2"/>
        <w:spacing w:line="253" w:lineRule="auto"/>
        <w:rPr>
          <w:lang w:eastAsia="zh-CN"/>
        </w:rPr>
      </w:pPr>
    </w:p>
    <w:p w14:paraId="2B917D67">
      <w:pPr>
        <w:pStyle w:val="2"/>
        <w:spacing w:line="253" w:lineRule="auto"/>
        <w:rPr>
          <w:lang w:eastAsia="zh-CN"/>
        </w:rPr>
      </w:pPr>
    </w:p>
    <w:p w14:paraId="40706617">
      <w:pPr>
        <w:pStyle w:val="2"/>
        <w:spacing w:line="253" w:lineRule="auto"/>
        <w:rPr>
          <w:lang w:eastAsia="zh-CN"/>
        </w:rPr>
      </w:pPr>
    </w:p>
    <w:p w14:paraId="146B227F">
      <w:pPr>
        <w:pStyle w:val="2"/>
        <w:spacing w:line="253" w:lineRule="auto"/>
        <w:rPr>
          <w:lang w:eastAsia="zh-CN"/>
        </w:rPr>
      </w:pPr>
    </w:p>
    <w:p w14:paraId="19C6B916">
      <w:pPr>
        <w:pStyle w:val="2"/>
        <w:spacing w:line="253" w:lineRule="auto"/>
        <w:rPr>
          <w:lang w:eastAsia="zh-CN"/>
        </w:rPr>
      </w:pPr>
    </w:p>
    <w:p w14:paraId="5B25C411">
      <w:pPr>
        <w:pStyle w:val="2"/>
        <w:spacing w:line="254" w:lineRule="auto"/>
        <w:rPr>
          <w:lang w:eastAsia="zh-CN"/>
        </w:rPr>
      </w:pPr>
    </w:p>
    <w:p w14:paraId="6F67415A">
      <w:pPr>
        <w:pStyle w:val="2"/>
        <w:spacing w:line="254" w:lineRule="auto"/>
        <w:rPr>
          <w:lang w:eastAsia="zh-CN"/>
        </w:rPr>
      </w:pPr>
    </w:p>
    <w:p w14:paraId="140BDDC0">
      <w:pPr>
        <w:pStyle w:val="2"/>
        <w:spacing w:line="254" w:lineRule="auto"/>
        <w:rPr>
          <w:lang w:eastAsia="zh-CN"/>
        </w:rPr>
      </w:pPr>
    </w:p>
    <w:p w14:paraId="73DA87A8">
      <w:pPr>
        <w:pStyle w:val="2"/>
        <w:spacing w:line="254" w:lineRule="auto"/>
        <w:rPr>
          <w:lang w:eastAsia="zh-CN"/>
        </w:rPr>
      </w:pPr>
    </w:p>
    <w:p w14:paraId="32EC7389">
      <w:pPr>
        <w:pStyle w:val="2"/>
        <w:spacing w:line="254" w:lineRule="auto"/>
        <w:rPr>
          <w:lang w:eastAsia="zh-CN"/>
        </w:rPr>
      </w:pPr>
    </w:p>
    <w:p w14:paraId="2615F663">
      <w:pPr>
        <w:pStyle w:val="2"/>
        <w:spacing w:line="254" w:lineRule="auto"/>
        <w:rPr>
          <w:lang w:eastAsia="zh-CN"/>
        </w:rPr>
      </w:pPr>
    </w:p>
    <w:p w14:paraId="2CFB0988">
      <w:pPr>
        <w:pStyle w:val="2"/>
        <w:spacing w:line="254" w:lineRule="auto"/>
        <w:rPr>
          <w:lang w:eastAsia="zh-CN"/>
        </w:rPr>
      </w:pPr>
    </w:p>
    <w:p w14:paraId="3D7A5D5C">
      <w:pPr>
        <w:pStyle w:val="2"/>
        <w:spacing w:line="254" w:lineRule="auto"/>
        <w:rPr>
          <w:lang w:eastAsia="zh-CN"/>
        </w:rPr>
      </w:pPr>
    </w:p>
    <w:p w14:paraId="6D4D42B5">
      <w:pPr>
        <w:pStyle w:val="2"/>
        <w:spacing w:line="254" w:lineRule="auto"/>
        <w:rPr>
          <w:lang w:eastAsia="zh-CN"/>
        </w:rPr>
      </w:pPr>
    </w:p>
    <w:p w14:paraId="77B8C575">
      <w:pPr>
        <w:spacing w:before="98" w:line="221" w:lineRule="auto"/>
        <w:ind w:left="3309"/>
        <w:rPr>
          <w:rFonts w:ascii="黑体" w:hAnsi="黑体" w:eastAsia="黑体" w:cs="黑体"/>
          <w:sz w:val="30"/>
          <w:szCs w:val="30"/>
          <w:lang w:eastAsia="zh-CN"/>
        </w:rPr>
      </w:pPr>
      <w:r>
        <w:rPr>
          <w:rFonts w:ascii="黑体" w:hAnsi="黑体" w:eastAsia="黑体" w:cs="黑体"/>
          <w:b/>
          <w:bCs/>
          <w:spacing w:val="7"/>
          <w:sz w:val="30"/>
          <w:szCs w:val="30"/>
          <w:lang w:eastAsia="zh-CN"/>
        </w:rPr>
        <w:t>中小企业声明函</w:t>
      </w:r>
    </w:p>
    <w:p w14:paraId="2C9394CB">
      <w:pPr>
        <w:spacing w:line="221" w:lineRule="auto"/>
        <w:rPr>
          <w:rFonts w:ascii="黑体" w:hAnsi="黑体" w:eastAsia="黑体" w:cs="黑体"/>
          <w:sz w:val="30"/>
          <w:szCs w:val="30"/>
          <w:lang w:eastAsia="zh-CN"/>
        </w:rPr>
        <w:sectPr>
          <w:headerReference r:id="rId21" w:type="default"/>
          <w:footerReference r:id="rId22" w:type="default"/>
          <w:pgSz w:w="11920" w:h="16830"/>
          <w:pgMar w:top="1418" w:right="1418" w:bottom="1418" w:left="1418" w:header="0" w:footer="1020" w:gutter="0"/>
          <w:cols w:space="720" w:num="1"/>
          <w:docGrid w:linePitch="286" w:charSpace="0"/>
        </w:sectPr>
      </w:pPr>
    </w:p>
    <w:p w14:paraId="701C0BC7">
      <w:pPr>
        <w:pStyle w:val="2"/>
        <w:spacing w:line="254" w:lineRule="auto"/>
        <w:rPr>
          <w:lang w:eastAsia="zh-CN"/>
        </w:rPr>
      </w:pPr>
    </w:p>
    <w:p w14:paraId="3B300CED">
      <w:pPr>
        <w:pStyle w:val="2"/>
        <w:spacing w:line="254" w:lineRule="auto"/>
        <w:rPr>
          <w:lang w:eastAsia="zh-CN"/>
        </w:rPr>
      </w:pPr>
      <w:bookmarkStart w:id="13" w:name="OLE_LINK3"/>
      <w:bookmarkStart w:id="14" w:name="OLE_LINK2"/>
    </w:p>
    <w:p w14:paraId="6C7E530E">
      <w:pPr>
        <w:pStyle w:val="2"/>
        <w:spacing w:line="254" w:lineRule="auto"/>
        <w:rPr>
          <w:lang w:eastAsia="zh-CN"/>
        </w:rPr>
      </w:pPr>
    </w:p>
    <w:p w14:paraId="45416839">
      <w:pPr>
        <w:pStyle w:val="2"/>
        <w:spacing w:line="254" w:lineRule="auto"/>
        <w:rPr>
          <w:lang w:eastAsia="zh-CN"/>
        </w:rPr>
      </w:pPr>
    </w:p>
    <w:p w14:paraId="769DC2AB">
      <w:pPr>
        <w:pStyle w:val="2"/>
        <w:spacing w:line="254" w:lineRule="auto"/>
        <w:rPr>
          <w:lang w:eastAsia="zh-CN"/>
        </w:rPr>
      </w:pPr>
    </w:p>
    <w:p w14:paraId="43D51576">
      <w:pPr>
        <w:pStyle w:val="2"/>
        <w:spacing w:line="254" w:lineRule="auto"/>
        <w:rPr>
          <w:lang w:eastAsia="zh-CN"/>
        </w:rPr>
      </w:pPr>
    </w:p>
    <w:p w14:paraId="27DDA074">
      <w:pPr>
        <w:pStyle w:val="2"/>
        <w:spacing w:line="254" w:lineRule="auto"/>
        <w:rPr>
          <w:lang w:eastAsia="zh-CN"/>
        </w:rPr>
      </w:pPr>
    </w:p>
    <w:p w14:paraId="69890C7B">
      <w:pPr>
        <w:pStyle w:val="2"/>
        <w:spacing w:line="254" w:lineRule="auto"/>
        <w:rPr>
          <w:lang w:eastAsia="zh-CN"/>
        </w:rPr>
      </w:pPr>
    </w:p>
    <w:p w14:paraId="06236AD9">
      <w:pPr>
        <w:pStyle w:val="2"/>
        <w:spacing w:line="254" w:lineRule="auto"/>
        <w:rPr>
          <w:lang w:eastAsia="zh-CN"/>
        </w:rPr>
      </w:pPr>
    </w:p>
    <w:p w14:paraId="33D339F6">
      <w:pPr>
        <w:pStyle w:val="2"/>
        <w:spacing w:line="255" w:lineRule="auto"/>
        <w:rPr>
          <w:lang w:eastAsia="zh-CN"/>
        </w:rPr>
      </w:pPr>
    </w:p>
    <w:p w14:paraId="2793A58A">
      <w:pPr>
        <w:pStyle w:val="2"/>
        <w:spacing w:line="255" w:lineRule="auto"/>
        <w:rPr>
          <w:lang w:eastAsia="zh-CN"/>
        </w:rPr>
      </w:pPr>
    </w:p>
    <w:p w14:paraId="4739DA5A">
      <w:pPr>
        <w:pStyle w:val="2"/>
        <w:spacing w:line="255" w:lineRule="auto"/>
        <w:rPr>
          <w:lang w:eastAsia="zh-CN"/>
        </w:rPr>
      </w:pPr>
    </w:p>
    <w:p w14:paraId="5ADB9A3D">
      <w:pPr>
        <w:pStyle w:val="2"/>
        <w:spacing w:line="255" w:lineRule="auto"/>
        <w:rPr>
          <w:lang w:eastAsia="zh-CN"/>
        </w:rPr>
      </w:pPr>
    </w:p>
    <w:p w14:paraId="5422E42F">
      <w:pPr>
        <w:pStyle w:val="2"/>
        <w:spacing w:line="255" w:lineRule="auto"/>
        <w:rPr>
          <w:lang w:eastAsia="zh-CN"/>
        </w:rPr>
      </w:pPr>
    </w:p>
    <w:p w14:paraId="495E24A1">
      <w:pPr>
        <w:spacing w:before="98" w:line="221" w:lineRule="auto"/>
        <w:ind w:left="1870"/>
        <w:rPr>
          <w:rFonts w:ascii="黑体" w:hAnsi="黑体" w:eastAsia="黑体" w:cs="黑体"/>
          <w:b/>
          <w:bCs/>
          <w:spacing w:val="9"/>
          <w:sz w:val="30"/>
          <w:szCs w:val="30"/>
          <w:lang w:eastAsia="zh-CN"/>
        </w:rPr>
      </w:pPr>
      <w:r>
        <w:rPr>
          <w:rFonts w:ascii="黑体" w:hAnsi="黑体" w:eastAsia="黑体" w:cs="黑体"/>
          <w:b/>
          <w:bCs/>
          <w:spacing w:val="9"/>
          <w:sz w:val="30"/>
          <w:szCs w:val="30"/>
          <w:lang w:eastAsia="zh-CN"/>
        </w:rPr>
        <w:t>其他证明文件资料和需要说明的问题</w:t>
      </w:r>
      <w:bookmarkEnd w:id="13"/>
      <w:bookmarkEnd w:id="14"/>
    </w:p>
    <w:p w14:paraId="7E638D49">
      <w:pPr>
        <w:spacing w:before="98" w:line="221" w:lineRule="auto"/>
        <w:rPr>
          <w:rFonts w:ascii="黑体" w:hAnsi="黑体" w:eastAsia="黑体" w:cs="黑体"/>
          <w:b/>
          <w:bCs/>
          <w:spacing w:val="9"/>
          <w:sz w:val="30"/>
          <w:szCs w:val="30"/>
          <w:lang w:eastAsia="zh-CN"/>
        </w:rPr>
      </w:pPr>
    </w:p>
    <w:p w14:paraId="2EAC6DCE">
      <w:pPr>
        <w:spacing w:before="98" w:line="221" w:lineRule="auto"/>
        <w:rPr>
          <w:rFonts w:ascii="黑体" w:hAnsi="黑体" w:eastAsia="黑体" w:cs="黑体"/>
          <w:b/>
          <w:bCs/>
          <w:spacing w:val="9"/>
          <w:sz w:val="30"/>
          <w:szCs w:val="30"/>
          <w:lang w:eastAsia="zh-CN"/>
        </w:rPr>
      </w:pPr>
    </w:p>
    <w:p w14:paraId="4E64DFCD">
      <w:pPr>
        <w:spacing w:before="98" w:line="221" w:lineRule="auto"/>
        <w:rPr>
          <w:rFonts w:ascii="黑体" w:hAnsi="黑体" w:eastAsia="黑体" w:cs="黑体"/>
          <w:sz w:val="30"/>
          <w:szCs w:val="30"/>
          <w:lang w:eastAsia="zh-CN"/>
        </w:rPr>
      </w:pPr>
    </w:p>
    <w:sectPr>
      <w:headerReference r:id="rId23" w:type="default"/>
      <w:pgSz w:w="11920" w:h="16830"/>
      <w:pgMar w:top="1418" w:right="1418" w:bottom="1418" w:left="1418" w:header="0" w:footer="10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E02B">
    <w:pPr>
      <w:spacing w:line="181" w:lineRule="auto"/>
      <w:ind w:left="280"/>
      <w:rPr>
        <w:rFonts w:ascii="Times New Roman" w:hAnsi="Times New Roman" w:eastAsia="Times New Roman" w:cs="Times New Roman"/>
        <w:sz w:val="31"/>
        <w:szCs w:val="31"/>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2F98">
    <w:pPr>
      <w:pStyle w:val="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86DFF">
    <w:pPr>
      <w:spacing w:line="233" w:lineRule="auto"/>
      <w:ind w:left="270"/>
      <w:rPr>
        <w:rFonts w:ascii="宋体" w:hAnsi="宋体" w:eastAsia="宋体" w:cs="宋体"/>
        <w:sz w:val="31"/>
        <w:szCs w:val="31"/>
      </w:rPr>
    </w:pPr>
    <w:r>
      <w:rPr>
        <w:rFonts w:ascii="宋体" w:hAnsi="宋体" w:eastAsia="宋体" w:cs="宋体"/>
        <w:spacing w:val="-3"/>
        <w:sz w:val="31"/>
        <w:szCs w:val="31"/>
      </w:rPr>
      <w:t>—18—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B212">
    <w:pPr>
      <w:pStyle w:val="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F6337">
    <w:pPr>
      <w:tabs>
        <w:tab w:val="left" w:pos="590"/>
      </w:tabs>
      <w:spacing w:line="181" w:lineRule="auto"/>
      <w:ind w:left="269"/>
      <w:rPr>
        <w:rFonts w:ascii="Times New Roman" w:hAnsi="Times New Roman" w:eastAsia="Times New Roman" w:cs="Times New Roman"/>
        <w:sz w:val="31"/>
        <w:szCs w:val="31"/>
      </w:rPr>
    </w:pPr>
    <w:r>
      <w:rPr>
        <w:rFonts w:ascii="Times New Roman" w:hAnsi="Times New Roman" w:eastAsia="Times New Roman" w:cs="Times New Roman"/>
        <w:sz w:val="31"/>
        <w:szCs w:val="31"/>
        <w:u w:val="single"/>
      </w:rPr>
      <w:tab/>
    </w:r>
    <w:r>
      <w:rPr>
        <w:rFonts w:ascii="Times New Roman" w:hAnsi="Times New Roman" w:eastAsia="Times New Roman" w:cs="Times New Roman"/>
        <w:spacing w:val="44"/>
        <w:sz w:val="31"/>
        <w:szCs w:val="31"/>
      </w:rPr>
      <w:t xml:space="preserve"> </w:t>
    </w:r>
    <w:r>
      <w:rPr>
        <w:rFonts w:ascii="Times New Roman" w:hAnsi="Times New Roman" w:eastAsia="Times New Roman" w:cs="Times New Roman"/>
        <w:spacing w:val="-3"/>
        <w:sz w:val="31"/>
        <w:szCs w:val="31"/>
      </w:rPr>
      <w:t>20-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BD7A">
    <w:pPr>
      <w:pStyle w:val="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7F256">
    <w:pPr>
      <w:spacing w:before="1" w:line="180" w:lineRule="auto"/>
      <w:ind w:left="700"/>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845FF">
    <w:pPr>
      <w:pStyle w:val="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96006">
    <w:pPr>
      <w:spacing w:line="236" w:lineRule="auto"/>
      <w:ind w:left="280"/>
      <w:rPr>
        <w:rFonts w:ascii="仿宋" w:hAnsi="仿宋" w:eastAsia="仿宋" w:cs="仿宋"/>
        <w:sz w:val="31"/>
        <w:szCs w:val="31"/>
      </w:rPr>
    </w:pPr>
    <w:r>
      <w:rPr>
        <w:rFonts w:ascii="仿宋" w:hAnsi="仿宋" w:eastAsia="仿宋" w:cs="仿宋"/>
        <w:spacing w:val="-3"/>
        <w:sz w:val="31"/>
        <w:szCs w:val="31"/>
      </w:rPr>
      <w:t>—24—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3B54">
    <w:pPr>
      <w:pStyle w:val="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441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AAA8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4CBB7">
    <w:pPr>
      <w:spacing w:line="233" w:lineRule="auto"/>
      <w:ind w:left="290"/>
      <w:rPr>
        <w:rFonts w:ascii="宋体" w:hAnsi="宋体" w:eastAsia="宋体" w:cs="宋体"/>
        <w:sz w:val="30"/>
        <w:szCs w:val="30"/>
      </w:rPr>
    </w:pPr>
    <w:r>
      <w:rPr>
        <w:rFonts w:ascii="宋体" w:hAnsi="宋体" w:eastAsia="宋体" w:cs="宋体"/>
        <w:spacing w:val="-4"/>
        <w:sz w:val="30"/>
        <w:szCs w:val="30"/>
      </w:rPr>
      <w:t>—6—</w:t>
    </w:r>
    <w:r>
      <w:rPr>
        <w:rFonts w:ascii="宋体" w:hAnsi="宋体" w:eastAsia="宋体" w:cs="宋体"/>
        <w:strike/>
        <w:spacing w:val="-4"/>
        <w:sz w:val="30"/>
        <w:szCs w:val="3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F945">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BB7B">
    <w:pPr>
      <w:spacing w:line="235" w:lineRule="auto"/>
      <w:rPr>
        <w:rFonts w:ascii="宋体" w:hAnsi="宋体" w:eastAsia="宋体" w:cs="宋体"/>
        <w:sz w:val="32"/>
        <w:szCs w:val="32"/>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89E49">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3A03">
    <w:pPr>
      <w:spacing w:line="234" w:lineRule="auto"/>
      <w:ind w:left="365"/>
      <w:rPr>
        <w:rFonts w:ascii="宋体" w:hAnsi="宋体" w:eastAsia="宋体" w:cs="宋体"/>
        <w:sz w:val="29"/>
        <w:szCs w:val="29"/>
      </w:rPr>
    </w:pPr>
    <w:r>
      <w:rPr>
        <w:rFonts w:ascii="宋体" w:hAnsi="宋体" w:eastAsia="宋体" w:cs="宋体"/>
        <w:spacing w:val="-3"/>
        <w:sz w:val="29"/>
        <w:szCs w:val="29"/>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DF6B">
    <w:pPr>
      <w:pStyle w:val="2"/>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3FFB">
    <w:pPr>
      <w:spacing w:line="234" w:lineRule="auto"/>
      <w:ind w:left="240"/>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110"/>
        <w:sz w:val="28"/>
        <w:szCs w:val="28"/>
      </w:rPr>
      <w:t xml:space="preserve"> </w:t>
    </w:r>
    <w:r>
      <w:rPr>
        <w:rFonts w:ascii="仿宋" w:hAnsi="仿宋" w:eastAsia="仿宋" w:cs="仿宋"/>
        <w:spacing w:val="-10"/>
        <w:sz w:val="28"/>
        <w:szCs w:val="28"/>
      </w:rPr>
      <w:t>16—</w:t>
    </w:r>
    <w:r>
      <w:rPr>
        <w:rFonts w:ascii="仿宋" w:hAnsi="仿宋" w:eastAsia="仿宋" w:cs="仿宋"/>
        <w:spacing w:val="-112"/>
        <w:sz w:val="28"/>
        <w:szCs w:val="28"/>
      </w:rPr>
      <w:t xml:space="preserve"> </w:t>
    </w:r>
    <w:r>
      <w:rPr>
        <w:rFonts w:ascii="仿宋" w:hAnsi="仿宋" w:eastAsia="仿宋" w:cs="仿宋"/>
        <w:strike/>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5473">
    <w:pPr>
      <w:spacing w:before="79" w:line="224" w:lineRule="auto"/>
      <w:rPr>
        <w:rFonts w:ascii="黑体" w:hAnsi="黑体" w:eastAsia="黑体" w:cs="黑体"/>
        <w:sz w:val="30"/>
        <w:szCs w:val="30"/>
      </w:rPr>
    </w:pPr>
    <w:r>
      <w:rPr>
        <w:rFonts w:ascii="黑体" w:hAnsi="黑体" w:eastAsia="黑体" w:cs="黑体"/>
        <w:b/>
        <w:bCs/>
        <w:spacing w:val="32"/>
        <w:sz w:val="30"/>
        <w:szCs w:val="30"/>
      </w:rPr>
      <w:t>附件8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51384">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evenAndOddHeaders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540F12"/>
    <w:rsid w:val="000031A4"/>
    <w:rsid w:val="00013F22"/>
    <w:rsid w:val="00070535"/>
    <w:rsid w:val="00093833"/>
    <w:rsid w:val="000B379E"/>
    <w:rsid w:val="000C6BD1"/>
    <w:rsid w:val="00130AA3"/>
    <w:rsid w:val="00142C58"/>
    <w:rsid w:val="00241DA7"/>
    <w:rsid w:val="002D66FA"/>
    <w:rsid w:val="002E31D8"/>
    <w:rsid w:val="00301622"/>
    <w:rsid w:val="003245B8"/>
    <w:rsid w:val="00433EC7"/>
    <w:rsid w:val="00461236"/>
    <w:rsid w:val="004B4694"/>
    <w:rsid w:val="00540F12"/>
    <w:rsid w:val="005A0C58"/>
    <w:rsid w:val="0061461D"/>
    <w:rsid w:val="006357CE"/>
    <w:rsid w:val="006B2DA3"/>
    <w:rsid w:val="006D6D9E"/>
    <w:rsid w:val="0079525C"/>
    <w:rsid w:val="007A147A"/>
    <w:rsid w:val="008E19A1"/>
    <w:rsid w:val="00995B20"/>
    <w:rsid w:val="009C25E6"/>
    <w:rsid w:val="00A238FC"/>
    <w:rsid w:val="00AE33FB"/>
    <w:rsid w:val="00B65C64"/>
    <w:rsid w:val="00BF1EAD"/>
    <w:rsid w:val="00C67108"/>
    <w:rsid w:val="00C850D7"/>
    <w:rsid w:val="00CE3858"/>
    <w:rsid w:val="00CE6C8A"/>
    <w:rsid w:val="00D2207B"/>
    <w:rsid w:val="00D6663C"/>
    <w:rsid w:val="00D97061"/>
    <w:rsid w:val="00DA2427"/>
    <w:rsid w:val="00DB1443"/>
    <w:rsid w:val="00E202BE"/>
    <w:rsid w:val="00E339AB"/>
    <w:rsid w:val="00E528E1"/>
    <w:rsid w:val="00E76930"/>
    <w:rsid w:val="00E967A5"/>
    <w:rsid w:val="00EC1660"/>
    <w:rsid w:val="00EF6C1C"/>
    <w:rsid w:val="00F260BF"/>
    <w:rsid w:val="00F3450F"/>
    <w:rsid w:val="00FE0060"/>
    <w:rsid w:val="07F81AFD"/>
    <w:rsid w:val="0F5D3959"/>
    <w:rsid w:val="11A822BD"/>
    <w:rsid w:val="5C5055A7"/>
    <w:rsid w:val="725E4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alloon Text"/>
    <w:basedOn w:val="1"/>
    <w:link w:val="10"/>
    <w:qFormat/>
    <w:uiPriority w:val="0"/>
    <w:rPr>
      <w:sz w:val="18"/>
      <w:szCs w:val="18"/>
    </w:rPr>
  </w:style>
  <w:style w:type="paragraph" w:styleId="4">
    <w:name w:val="footer"/>
    <w:basedOn w:val="1"/>
    <w:link w:val="12"/>
    <w:qFormat/>
    <w:uiPriority w:val="99"/>
    <w:pPr>
      <w:tabs>
        <w:tab w:val="center" w:pos="4153"/>
        <w:tab w:val="right" w:pos="8306"/>
      </w:tabs>
    </w:pPr>
    <w:rPr>
      <w:sz w:val="18"/>
      <w:szCs w:val="18"/>
    </w:rPr>
  </w:style>
  <w:style w:type="paragraph" w:styleId="5">
    <w:name w:val="header"/>
    <w:basedOn w:val="1"/>
    <w:link w:val="11"/>
    <w:qFormat/>
    <w:uiPriority w:val="0"/>
    <w:pPr>
      <w:pBdr>
        <w:bottom w:val="single" w:color="auto" w:sz="6" w:space="1"/>
      </w:pBd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5"/>
      <w:szCs w:val="25"/>
    </w:rPr>
  </w:style>
  <w:style w:type="character" w:customStyle="1" w:styleId="10">
    <w:name w:val="批注框文本 Char"/>
    <w:basedOn w:val="7"/>
    <w:link w:val="3"/>
    <w:qFormat/>
    <w:uiPriority w:val="0"/>
    <w:rPr>
      <w:rFonts w:ascii="Arial" w:hAnsi="Arial" w:eastAsia="Arial" w:cs="Arial"/>
      <w:snapToGrid w:val="0"/>
      <w:color w:val="000000"/>
      <w:sz w:val="18"/>
      <w:szCs w:val="18"/>
      <w:lang w:eastAsia="en-US"/>
    </w:rPr>
  </w:style>
  <w:style w:type="character" w:customStyle="1" w:styleId="11">
    <w:name w:val="页眉 Char"/>
    <w:basedOn w:val="7"/>
    <w:link w:val="5"/>
    <w:qFormat/>
    <w:uiPriority w:val="0"/>
    <w:rPr>
      <w:rFonts w:ascii="Arial" w:hAnsi="Arial" w:eastAsia="Arial" w:cs="Arial"/>
      <w:snapToGrid w:val="0"/>
      <w:color w:val="000000"/>
      <w:sz w:val="18"/>
      <w:szCs w:val="18"/>
      <w:lang w:eastAsia="en-US"/>
    </w:rPr>
  </w:style>
  <w:style w:type="character" w:customStyle="1" w:styleId="12">
    <w:name w:val="页脚 Char"/>
    <w:basedOn w:val="7"/>
    <w:link w:val="4"/>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header" Target="header2.xml"/><Relationship Id="rId22" Type="http://schemas.openxmlformats.org/officeDocument/2006/relationships/footer" Target="footer19.xml"/><Relationship Id="rId21" Type="http://schemas.openxmlformats.org/officeDocument/2006/relationships/header" Target="header1.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6819</Words>
  <Characters>7096</Characters>
  <Lines>63</Lines>
  <Paragraphs>17</Paragraphs>
  <TotalTime>11</TotalTime>
  <ScaleCrop>false</ScaleCrop>
  <LinksUpToDate>false</LinksUpToDate>
  <CharactersWithSpaces>7918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2026-05-12T07:29:00Z</dcterms:created>
  <dc:creator>MDD</dc:creator>
  <cp:lastModifiedBy>@</cp:lastModifiedBy>
  <dcterms:modified xsi:type="dcterms:W3CDTF">2026-05-12T09:22:02Z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2026-02-25T11:55:12Z</vt:filetime>
  </property>
  <property fmtid="{D5CDD505-2E9C-101B-9397-08002B2CF9AE}" pid="4" name="UsrData">
    <vt:lpwstr>699e729c43cd31001fd7fbcewl</vt:lpwstr>
  </property>
  <property fmtid="{D5CDD505-2E9C-101B-9397-08002B2CF9AE}" pid="5" name="KSOProductBuildVer">
    <vt:lpwstr>2052-12.1.0.25865</vt:lpwstr>
  </property>
  <property fmtid="{D5CDD505-2E9C-101B-9397-08002B2CF9AE}" pid="6" name="ICV">
    <vt:lpwstr>FA04B1BC216D42A59989E1D983AC6E8B_13</vt:lpwstr>
  </property>
  <property fmtid="{D5CDD505-2E9C-101B-9397-08002B2CF9AE}" pid="7" name="KSOTemplateDocerSaveRecord">
    <vt:lpwstr>eyJoZGlkIjoiZGY2YmQ0NDk1ZDk3YWFhMDA0M2Y5ZDIxYmIzN2IxZmUiLCJ1c2VySWQiOiIxODI1MDg3MjQ5In0=</vt:lpwstr>
  </property>
</Properties>
</file>