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973"/>
        <w:gridCol w:w="641"/>
        <w:gridCol w:w="140"/>
        <w:gridCol w:w="420"/>
        <w:gridCol w:w="530"/>
        <w:gridCol w:w="713"/>
        <w:gridCol w:w="66"/>
        <w:gridCol w:w="131"/>
        <w:gridCol w:w="697"/>
        <w:gridCol w:w="757"/>
        <w:gridCol w:w="218"/>
        <w:gridCol w:w="222"/>
        <w:gridCol w:w="121"/>
        <w:gridCol w:w="1091"/>
        <w:gridCol w:w="954"/>
        <w:gridCol w:w="848"/>
      </w:tblGrid>
      <w:tr w:rsidR="00387CF5">
        <w:tc>
          <w:tcPr>
            <w:tcW w:w="85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CF5" w:rsidRDefault="00707045">
            <w:pPr>
              <w:spacing w:line="230" w:lineRule="auto"/>
              <w:jc w:val="center"/>
              <w:rPr>
                <w:rFonts w:ascii="方正小标宋简体" w:eastAsia="方正小标宋简体" w:hAnsi="方正小标宋简体" w:cs="方正小标宋简体"/>
                <w:color w:val="33C82D"/>
                <w:spacing w:val="-2"/>
                <w:sz w:val="30"/>
                <w:szCs w:val="30"/>
                <w:lang w:eastAsia="zh-CN"/>
              </w:rPr>
            </w:pPr>
            <w:r>
              <w:rPr>
                <w:rFonts w:ascii="方正小标宋简体" w:eastAsia="方正小标宋简体" w:hAnsi="Cambria" w:cs="Cambria" w:hint="eastAsia"/>
                <w:color w:val="33C82D"/>
                <w:spacing w:val="-2"/>
                <w:sz w:val="30"/>
                <w:szCs w:val="30"/>
                <w:lang w:eastAsia="zh-CN"/>
              </w:rPr>
              <w:t>湖北省第十四届人民代表大会第一次会议</w:t>
            </w:r>
          </w:p>
          <w:p w:rsidR="00387CF5" w:rsidRDefault="00707045">
            <w:pPr>
              <w:spacing w:line="230" w:lineRule="auto"/>
              <w:jc w:val="center"/>
              <w:rPr>
                <w:rFonts w:ascii="方正小标宋简体" w:eastAsia="方正小标宋简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方正小标宋简体" w:eastAsia="方正小标宋简体" w:hAnsi="Cambria" w:cs="Cambria" w:hint="eastAsia"/>
                <w:color w:val="33C82D"/>
                <w:spacing w:val="-2"/>
                <w:sz w:val="30"/>
                <w:szCs w:val="30"/>
                <w:lang w:eastAsia="zh-CN"/>
              </w:rPr>
              <w:t>代表建议</w:t>
            </w:r>
            <w:r>
              <w:rPr>
                <w:rFonts w:ascii="方正小标宋简体" w:eastAsia="方正小标宋简体" w:hAnsi="方正小标宋简体" w:cs="方正小标宋简体" w:hint="eastAsia"/>
                <w:color w:val="33C82D"/>
                <w:spacing w:val="-2"/>
                <w:sz w:val="30"/>
                <w:szCs w:val="30"/>
                <w:lang w:eastAsia="zh-CN"/>
              </w:rPr>
              <w:t>、批评和意见纸</w:t>
            </w:r>
          </w:p>
        </w:tc>
      </w:tr>
      <w:tr w:rsidR="00387CF5">
        <w:trPr>
          <w:trHeight w:val="519"/>
        </w:trPr>
        <w:tc>
          <w:tcPr>
            <w:tcW w:w="973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社会建设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87CF5" w:rsidRDefault="00707045">
            <w:pPr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20230036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ascii="仿宋" w:eastAsia="仿宋" w:hAnsi="仿宋" w:cs="仿宋" w:hint="eastAsia"/>
                <w:color w:val="33C82D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ascii="仿宋" w:eastAsia="仿宋" w:hAnsi="仿宋" w:cs="仿宋" w:hint="eastAsia"/>
                <w:color w:val="5BC82D"/>
                <w:sz w:val="24"/>
                <w:szCs w:val="24"/>
                <w:lang w:val="en-US" w:eastAsia="zh-CN"/>
              </w:rPr>
              <w:t>日</w:t>
            </w:r>
          </w:p>
        </w:tc>
      </w:tr>
      <w:tr w:rsidR="00387CF5">
        <w:trPr>
          <w:trHeight w:val="483"/>
        </w:trPr>
        <w:tc>
          <w:tcPr>
            <w:tcW w:w="1754" w:type="dxa"/>
            <w:gridSpan w:val="3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代表姓名：</w:t>
            </w:r>
          </w:p>
        </w:tc>
        <w:tc>
          <w:tcPr>
            <w:tcW w:w="3532" w:type="dxa"/>
            <w:gridSpan w:val="8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rPr>
                <w:rFonts w:eastAsia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傅浩</w:t>
            </w:r>
            <w:r>
              <w:rPr>
                <w:rFonts w:eastAsia="黑体" w:cs="黑体"/>
                <w:color w:val="33C82D"/>
                <w:spacing w:val="-2"/>
                <w:sz w:val="36"/>
              </w:rPr>
              <w:t xml:space="preserve"> </w:t>
            </w:r>
          </w:p>
        </w:tc>
        <w:tc>
          <w:tcPr>
            <w:tcW w:w="3236" w:type="dxa"/>
            <w:gridSpan w:val="5"/>
            <w:tcBorders>
              <w:top w:val="single" w:sz="12" w:space="0" w:color="00B050"/>
              <w:left w:val="nil"/>
              <w:bottom w:val="dotted" w:sz="8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5BC82D"/>
                <w:sz w:val="28"/>
                <w:szCs w:val="28"/>
                <w:lang w:val="en-US" w:eastAsia="zh-CN"/>
              </w:rPr>
              <w:t>等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en-US" w:eastAsia="zh-CN"/>
              </w:rPr>
              <w:t xml:space="preserve"> 1 </w:t>
            </w:r>
            <w:r>
              <w:rPr>
                <w:rFonts w:asciiTheme="minorEastAsia" w:eastAsiaTheme="minorEastAsia" w:hAnsiTheme="minorEastAsia" w:cstheme="minorEastAsia" w:hint="eastAsia"/>
                <w:color w:val="5BC82D"/>
                <w:sz w:val="28"/>
                <w:szCs w:val="28"/>
                <w:lang w:val="en-US" w:eastAsia="zh-CN"/>
              </w:rPr>
              <w:t>名代表</w:t>
            </w:r>
          </w:p>
        </w:tc>
      </w:tr>
      <w:tr w:rsidR="00387CF5">
        <w:trPr>
          <w:trHeight w:val="666"/>
        </w:trPr>
        <w:tc>
          <w:tcPr>
            <w:tcW w:w="1754" w:type="dxa"/>
            <w:gridSpan w:val="3"/>
            <w:tcBorders>
              <w:top w:val="double" w:sz="6" w:space="0" w:color="00B050"/>
              <w:left w:val="nil"/>
              <w:bottom w:val="dotted" w:sz="4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jc w:val="center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标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5BC82D"/>
                <w:sz w:val="28"/>
                <w:szCs w:val="28"/>
                <w:lang w:val="en-US" w:eastAsia="zh-CN"/>
              </w:rPr>
              <w:t>题：</w:t>
            </w:r>
          </w:p>
        </w:tc>
        <w:tc>
          <w:tcPr>
            <w:tcW w:w="6768" w:type="dxa"/>
            <w:gridSpan w:val="13"/>
            <w:tcBorders>
              <w:top w:val="double" w:sz="6" w:space="0" w:color="00B050"/>
              <w:left w:val="nil"/>
              <w:bottom w:val="dotted" w:sz="4" w:space="0" w:color="00B050"/>
              <w:right w:val="nil"/>
            </w:tcBorders>
            <w:vAlign w:val="center"/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关于规范民办留守儿童托管机构管理的建议</w:t>
            </w:r>
          </w:p>
        </w:tc>
      </w:tr>
      <w:tr w:rsidR="00387CF5">
        <w:trPr>
          <w:trHeight w:val="285"/>
        </w:trPr>
        <w:tc>
          <w:tcPr>
            <w:tcW w:w="8522" w:type="dxa"/>
            <w:gridSpan w:val="16"/>
            <w:tcBorders>
              <w:top w:val="dotted" w:sz="4" w:space="0" w:color="00B050"/>
              <w:left w:val="nil"/>
              <w:bottom w:val="nil"/>
              <w:right w:val="nil"/>
            </w:tcBorders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代表对公开此建议有关情况的意见（此为必选项，请代表本人打勾注明）：</w:t>
            </w:r>
          </w:p>
        </w:tc>
      </w:tr>
      <w:tr w:rsidR="00387CF5">
        <w:trPr>
          <w:trHeight w:val="301"/>
        </w:trPr>
        <w:tc>
          <w:tcPr>
            <w:tcW w:w="1614" w:type="dxa"/>
            <w:gridSpan w:val="2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387CF5" w:rsidRDefault="00707045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☑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同意公开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 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387CF5" w:rsidRDefault="00707045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☐</w:t>
            </w:r>
          </w:p>
        </w:tc>
        <w:tc>
          <w:tcPr>
            <w:tcW w:w="3454" w:type="dxa"/>
            <w:gridSpan w:val="6"/>
            <w:tcBorders>
              <w:top w:val="nil"/>
              <w:left w:val="nil"/>
              <w:bottom w:val="dotted" w:sz="8" w:space="0" w:color="00B050"/>
              <w:right w:val="nil"/>
            </w:tcBorders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不宜公开</w:t>
            </w:r>
          </w:p>
        </w:tc>
      </w:tr>
      <w:tr w:rsidR="00387CF5">
        <w:trPr>
          <w:trHeight w:val="579"/>
        </w:trPr>
        <w:tc>
          <w:tcPr>
            <w:tcW w:w="8522" w:type="dxa"/>
            <w:gridSpan w:val="16"/>
            <w:tcBorders>
              <w:top w:val="dotted" w:sz="8" w:space="0" w:color="00B050"/>
              <w:left w:val="nil"/>
              <w:bottom w:val="nil"/>
              <w:right w:val="nil"/>
            </w:tcBorders>
          </w:tcPr>
          <w:p w:rsidR="00387CF5" w:rsidRDefault="00707045">
            <w:pP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如有以下情况，请代表打勾注明：</w:t>
            </w:r>
          </w:p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    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建议内容属于多年多次提出，尚未解决的事项</w:t>
            </w:r>
          </w:p>
        </w:tc>
      </w:tr>
      <w:tr w:rsidR="00387CF5">
        <w:trPr>
          <w:trHeight w:val="306"/>
        </w:trPr>
        <w:tc>
          <w:tcPr>
            <w:tcW w:w="1614" w:type="dxa"/>
            <w:gridSpan w:val="2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87CF5" w:rsidRDefault="00707045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87CF5" w:rsidRDefault="00707045">
            <w:pPr>
              <w:spacing w:line="230" w:lineRule="auto"/>
              <w:jc w:val="right"/>
              <w:rPr>
                <w:rFonts w:ascii="仿宋" w:eastAsia="仿宋" w:hAnsi="仿宋" w:cs="仿宋"/>
                <w:color w:val="33C82D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pacing w:val="-2"/>
                <w:sz w:val="24"/>
                <w:szCs w:val="24"/>
                <w:lang w:val="en-US" w:eastAsia="zh-CN"/>
              </w:rPr>
              <w:t>☐</w:t>
            </w:r>
          </w:p>
        </w:tc>
        <w:tc>
          <w:tcPr>
            <w:tcW w:w="697" w:type="dxa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3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87CF5" w:rsidRDefault="00707045">
            <w:pPr>
              <w:spacing w:line="230" w:lineRule="auto"/>
              <w:jc w:val="right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仿宋" w:eastAsia="仿宋" w:hAnsi="仿宋" w:cs="仿宋" w:hint="eastAsia"/>
                <w:bCs/>
                <w:spacing w:val="-2"/>
                <w:sz w:val="24"/>
                <w:szCs w:val="24"/>
                <w:lang w:val="en-US" w:eastAsia="zh-CN"/>
              </w:rPr>
              <w:t>☐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dotted" w:sz="4" w:space="0" w:color="00B050"/>
              <w:right w:val="nil"/>
            </w:tcBorders>
          </w:tcPr>
          <w:p w:rsidR="00387CF5" w:rsidRDefault="0070704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3</w:t>
            </w: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以上</w:t>
            </w:r>
          </w:p>
        </w:tc>
      </w:tr>
      <w:tr w:rsidR="00387CF5">
        <w:trPr>
          <w:trHeight w:val="739"/>
        </w:trPr>
        <w:tc>
          <w:tcPr>
            <w:tcW w:w="8522" w:type="dxa"/>
            <w:gridSpan w:val="16"/>
            <w:tcBorders>
              <w:top w:val="dotted" w:sz="4" w:space="0" w:color="00B050"/>
              <w:left w:val="nil"/>
              <w:bottom w:val="dotted" w:sz="4" w:space="0" w:color="00B050"/>
              <w:right w:val="nil"/>
            </w:tcBorders>
          </w:tcPr>
          <w:p w:rsidR="00387CF5" w:rsidRDefault="00707045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eastAsia="zh-CN"/>
              </w:rPr>
              <w:t>其他需要说明的情况：</w:t>
            </w:r>
          </w:p>
          <w:p w:rsidR="00387CF5" w:rsidRDefault="00387CF5">
            <w:pPr>
              <w:spacing w:line="230" w:lineRule="auto"/>
              <w:rPr>
                <w:rFonts w:ascii="黑体" w:eastAsia="黑体" w:hAnsi="黑体" w:cs="黑体"/>
                <w:color w:val="33C82D"/>
                <w:spacing w:val="-2"/>
                <w:sz w:val="36"/>
                <w:lang w:eastAsia="zh-CN"/>
              </w:rPr>
            </w:pPr>
          </w:p>
        </w:tc>
      </w:tr>
      <w:tr w:rsidR="00387CF5">
        <w:trPr>
          <w:trHeight w:val="739"/>
        </w:trPr>
        <w:tc>
          <w:tcPr>
            <w:tcW w:w="8522" w:type="dxa"/>
            <w:gridSpan w:val="16"/>
            <w:tcBorders>
              <w:top w:val="dotted" w:sz="4" w:space="0" w:color="00B050"/>
              <w:left w:val="nil"/>
              <w:bottom w:val="double" w:sz="6" w:space="0" w:color="00B050"/>
              <w:right w:val="nil"/>
            </w:tcBorders>
          </w:tcPr>
          <w:p w:rsidR="00387CF5" w:rsidRDefault="00707045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color w:val="33C82D"/>
                <w:spacing w:val="-2"/>
                <w:sz w:val="20"/>
                <w:lang w:val="en-US" w:eastAsia="zh-CN"/>
              </w:rPr>
              <w:t>大会秘书处意见：</w:t>
            </w:r>
          </w:p>
          <w:p w:rsidR="00387CF5" w:rsidRDefault="00387CF5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</w:p>
        </w:tc>
      </w:tr>
      <w:tr w:rsidR="00387CF5">
        <w:trPr>
          <w:trHeight w:val="90"/>
        </w:trPr>
        <w:tc>
          <w:tcPr>
            <w:tcW w:w="8522" w:type="dxa"/>
            <w:gridSpan w:val="16"/>
            <w:tcBorders>
              <w:top w:val="double" w:sz="6" w:space="0" w:color="00B050"/>
              <w:left w:val="nil"/>
              <w:bottom w:val="nil"/>
              <w:right w:val="nil"/>
            </w:tcBorders>
          </w:tcPr>
          <w:p w:rsidR="00387CF5" w:rsidRDefault="00387CF5">
            <w:pPr>
              <w:spacing w:line="230" w:lineRule="auto"/>
              <w:rPr>
                <w:rFonts w:ascii="宋体" w:eastAsia="宋体" w:hAnsi="宋体" w:cs="宋体"/>
                <w:b/>
                <w:color w:val="33C82D"/>
                <w:spacing w:val="-2"/>
                <w:sz w:val="20"/>
              </w:rPr>
            </w:pPr>
          </w:p>
        </w:tc>
      </w:tr>
    </w:tbl>
    <w:p w:rsidR="00387CF5" w:rsidRDefault="00387CF5">
      <w:pPr>
        <w:widowControl w:val="0"/>
        <w:spacing w:line="230" w:lineRule="auto"/>
        <w:jc w:val="center"/>
        <w:rPr>
          <w:rFonts w:ascii="黑体" w:eastAsia="黑体" w:hAnsi="黑体" w:cs="黑体"/>
          <w:color w:val="33C82D"/>
          <w:spacing w:val="-2"/>
          <w:sz w:val="36"/>
          <w:lang w:eastAsia="zh-CN"/>
        </w:rPr>
      </w:pPr>
    </w:p>
    <w:p w:rsidR="00387CF5" w:rsidRDefault="00707045">
      <w:pPr>
        <w:rPr>
          <w:rFonts w:ascii="仿宋" w:eastAsia="仿宋" w:hAnsi="仿宋" w:cs="仿宋"/>
          <w:sz w:val="24"/>
          <w:szCs w:val="24"/>
          <w:lang w:eastAsia="zh-CN"/>
        </w:rPr>
      </w:pP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  <w:lang w:eastAsia="zh-CN"/>
        </w:rPr>
        <w:br w:type="page"/>
      </w:r>
    </w:p>
    <w:p w:rsidR="00387CF5" w:rsidRDefault="00707045">
      <w:pPr>
        <w:jc w:val="center"/>
        <w:rPr>
          <w:rFonts w:ascii="黑体" w:eastAsia="黑体" w:hAnsi="黑体" w:cs="黑体"/>
          <w:color w:val="70AD47" w:themeColor="accent6"/>
          <w:spacing w:val="28"/>
          <w:sz w:val="36"/>
        </w:rPr>
      </w:pP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lastRenderedPageBreak/>
        <w:t>建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议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附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 xml:space="preserve"> </w:t>
      </w:r>
      <w:r>
        <w:rPr>
          <w:rFonts w:ascii="黑体" w:eastAsia="黑体" w:hAnsi="黑体" w:cs="黑体" w:hint="eastAsia"/>
          <w:color w:val="70AD47" w:themeColor="accent6"/>
          <w:spacing w:val="28"/>
          <w:sz w:val="36"/>
          <w:lang w:val="en-US" w:eastAsia="zh-CN"/>
        </w:rPr>
        <w:t>页</w:t>
      </w:r>
    </w:p>
    <w:tbl>
      <w:tblPr>
        <w:tblStyle w:val="a5"/>
        <w:tblW w:w="5000" w:type="pct"/>
        <w:tblBorders>
          <w:top w:val="dotted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87CF5">
        <w:trPr>
          <w:trHeight w:val="700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 w:rsidR="00387CF5" w:rsidRDefault="00707045">
            <w:pPr>
              <w:jc w:val="left"/>
              <w:rPr>
                <w:rFonts w:ascii="宋体" w:hAnsi="宋体" w:cs="宋体"/>
                <w:color w:val="70AD47" w:themeColor="accent6"/>
                <w:spacing w:val="-2"/>
                <w:sz w:val="32"/>
                <w:szCs w:val="32"/>
                <w:lang w:eastAsia="zh-CN"/>
              </w:rPr>
            </w:pPr>
            <w:r>
              <w:rPr>
                <w:rFonts w:ascii="宋体" w:hAnsi="宋体" w:cs="宋体" w:hint="eastAsia"/>
                <w:color w:val="70AD47" w:themeColor="accent6"/>
                <w:spacing w:val="-2"/>
                <w:sz w:val="32"/>
                <w:szCs w:val="32"/>
                <w:lang w:val="en-US" w:eastAsia="zh-CN"/>
              </w:rPr>
              <w:t>建议标题：</w:t>
            </w:r>
            <w:r>
              <w:rPr>
                <w:rFonts w:ascii="宋体" w:hAnsi="宋体" w:cs="宋体"/>
                <w:color w:val="000000" w:themeColor="text1"/>
                <w:spacing w:val="-2"/>
                <w:sz w:val="32"/>
                <w:szCs w:val="32"/>
                <w:lang w:val="en-US" w:eastAsia="zh-CN"/>
              </w:rPr>
              <w:t>关于规范民办留守儿童托管机构管理的建议</w:t>
            </w:r>
          </w:p>
        </w:tc>
      </w:tr>
      <w:tr w:rsidR="00387CF5">
        <w:trPr>
          <w:trHeight w:val="11545"/>
        </w:trPr>
        <w:tc>
          <w:tcPr>
            <w:tcW w:w="5000" w:type="pct"/>
            <w:tcBorders>
              <w:tl2br w:val="nil"/>
              <w:tr2bl w:val="nil"/>
            </w:tcBorders>
          </w:tcPr>
          <w:p w:rsidR="00387CF5" w:rsidRDefault="00707045">
            <w:pPr>
              <w:rPr>
                <w:rFonts w:ascii="宋体" w:hAnsi="宋体" w:cs="宋体"/>
                <w:color w:val="70AD47" w:themeColor="accent6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color w:val="70AD47" w:themeColor="accent6"/>
                <w:spacing w:val="-2"/>
                <w:sz w:val="32"/>
                <w:szCs w:val="32"/>
                <w:lang w:val="en-US" w:eastAsia="zh-CN"/>
              </w:rPr>
              <w:t>建议内容：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近年来，国家高度重视留守儿童的关爱事业，并由教育部、民政部等十个部门联合发文出台了《关于进一步健全农村留守儿童和困境儿童关爱服务体系的意见》（民发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[2019]34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号）。此外，我省也出台了相关文件，但其中没有涉及民办留守儿童托管机构问题。由于目前缺乏政府公办的留守儿童托管机构，很多无老人帮忙照顾、住房离学校远的留守儿童，进入了很社会人士办理的镇、村级留守儿童托管中心。经过实地调研发现，因民办留守儿童托管机构的行政主管机构不明确，导致其在监管、运行规范、政策支持等诸多方面均存在着问题，托管机构的数量、分布、性质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、师资、运转闲置等基本情况不清，亟需对其加强管理和支持，以保障留守儿童的健康成长。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一、存在的主要问题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br/>
            </w:r>
            <w:r>
              <w:rPr>
                <w:rFonts w:ascii="Calibri" w:eastAsia="Calibri" w:hAnsi="Calibri" w:cs="Calibri" w:hint="eastAsia"/>
                <w:sz w:val="32"/>
                <w:szCs w:val="32"/>
                <w:lang w:eastAsia="zh-CN"/>
              </w:rPr>
              <w:t>    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（一）性质不明确，监管漏洞多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br/>
            </w:r>
            <w:r>
              <w:rPr>
                <w:rFonts w:ascii="Calibri" w:eastAsia="Calibri" w:hAnsi="Calibri" w:cs="Calibri" w:hint="eastAsia"/>
                <w:sz w:val="32"/>
                <w:szCs w:val="32"/>
                <w:lang w:eastAsia="zh-CN"/>
              </w:rPr>
              <w:t>    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目前没有任何相关政策规定明确民办留守儿童托管中心的机构性质，市州级未成年人保护工作要点中也没有涉及此问题。有的为教育部门颁发民办学校许可证；有的为市场监管部门颁发营业执照；少数家庭式托管中心没有取得经营资质许可，导致其成为监管盲区，从而严重影响留守儿童的人身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安全、食品卫生安全。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Calibri" w:eastAsia="Calibri" w:hAnsi="Calibri" w:cs="Calibri" w:hint="eastAsia"/>
                <w:sz w:val="32"/>
                <w:szCs w:val="32"/>
                <w:lang w:eastAsia="zh-CN"/>
              </w:rPr>
              <w:t> 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（二）托管无标准，安全隐患大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由于对民办留守儿童托管中心无任何标准，部分民办留守儿童托管中心为利用集镇私人住宅经营，大部分条件简陋、住房拥挤、无消防安全通道；儿童居室空间狭小、空气混浊，存在一定的食品安全、疾病传染等隐患。同时，室内外活动场地普遍有限，入托儿童无法较好的开展体育锻炼、图书阅读、益智游戏等活动，不利于孩子的身心健康成长。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Calibri" w:eastAsia="Calibri" w:hAnsi="Calibri" w:cs="Calibri" w:hint="eastAsia"/>
                <w:sz w:val="32"/>
                <w:szCs w:val="32"/>
                <w:lang w:eastAsia="zh-CN"/>
              </w:rPr>
              <w:t>    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（三）服务内容少，管理水平低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民办托管机构的经营人员和教职人员普遍人手不足、年龄偏大且文化程度不高。他们既要照顾入托儿童的生活起居，又要进行家庭作业辅导，能力和精力十分有限，无法对入托儿童开展有效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的德、音、美、体方面的教育和培养，更谈不上心理健康辅导和情感交流，从而影响儿童健康成长和全面发展。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二、建议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（一）出台政策，明确具体管理和支持部门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Calibri" w:eastAsia="Calibri" w:hAnsi="Calibri" w:cs="Calibri" w:hint="eastAsia"/>
                <w:sz w:val="32"/>
                <w:szCs w:val="32"/>
                <w:lang w:eastAsia="zh-CN"/>
              </w:rPr>
              <w:t>    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民办留守儿童托管机构有着广泛的社会需求，是学校教育的延伸和补充，应当从政策层面上明确相关部门职责。一是加强对留守儿童托管机构的行政监管。改变目前的管理乱象，尽快出台明确的监管方案，将其统一归并为一个具体的行业部门主管（建议民政部门为统一的主管部门）。二是倡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导齐抓共管。明确教育、文体、食药监、公安、消防等相关部门职责，以实现对留守儿童托管中心的运行进行全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过程监督和规范；三是所在街道和社区履行属地管理责任，对属地民办托管机构履行支持和监管职责。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（二）制定规范指引，明确服务内容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明确开办留守儿童托管机构的硬件设施等基本条件，包括场地要求、设施要求、师资力量条件、托管内容指引、安全指导等规定，明确托管服务的主要内容和服务规范，加强对机构的指引，强化托管机构的法律责任和从业人员的日常管理等。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Calibri" w:eastAsia="Calibri" w:hAnsi="Calibri" w:cs="Calibri" w:hint="eastAsia"/>
                <w:sz w:val="32"/>
                <w:szCs w:val="32"/>
                <w:lang w:eastAsia="zh-CN"/>
              </w:rPr>
              <w:t> 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（三）推进联动，提升关爱服务水平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br/>
            </w:r>
            <w:r>
              <w:rPr>
                <w:rFonts w:ascii="Calibri" w:eastAsia="Calibri" w:hAnsi="Calibri" w:cs="Calibri" w:hint="eastAsia"/>
                <w:sz w:val="32"/>
                <w:szCs w:val="32"/>
                <w:lang w:eastAsia="zh-CN"/>
              </w:rPr>
              <w:t>    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留守儿童教育是一项系统工程，需要家庭、学校、入托机构、社区和政府等多方联动。家庭是主体责任，即使外出务工，但不能“一托了之”，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应当加强对孩子的日常教育。所在社区的儿童主任应当及时掌握留守儿童动态；就读学校应建立在校留守儿童档案，并加强与托管机构的联系和沟通，及时掌握留守儿童的学习生活、思想动态发展，及时给予疏导和帮助。留守儿童托管中心除了对入托儿童的基本生活照料和学习辅导外，还应采取多种措施，加强对就读留守儿童的课余和节假日的德、智、体、美、劳等综合素质教育，促进他们健康成长。县（市）级政府和乡镇人民政府应当加强对留守儿童托管中心的支持，采取购买服务等方式对中心予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以支持。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（四）整合资源，发挥社会各界协同作用</w:t>
            </w:r>
          </w:p>
          <w:p w:rsidR="00387CF5" w:rsidRDefault="00707045">
            <w:pPr>
              <w:pStyle w:val="rule"/>
              <w:ind w:firstLine="4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Calibri" w:eastAsia="Calibri" w:hAnsi="Calibri" w:cs="Calibri" w:hint="eastAsia"/>
                <w:sz w:val="32"/>
                <w:szCs w:val="32"/>
                <w:lang w:eastAsia="zh-CN"/>
              </w:rPr>
              <w:t>   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目前对留守儿童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关爱的组织主要有民政、妇联、共青团等部门。但由于缺乏统筹，导致各自行事、没有形成合力，因此，急需整合多元力量和资源。由民政部门统筹，有计划地倡导和组织社会团体、慈善机构和各种爱心志愿者等多方力量积极参与留守儿童关爱活动，尤其是要注重组织和倡导社会工作者、法律工作者、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心理咨询工作者等专业人员，针对农村留守儿童和困境儿童不同特点，提供心理疏导、亲情关爱、权益维护等服务，并对这些公益活动突出贡献者给予鼓励、支持和宣传。</w:t>
            </w:r>
          </w:p>
          <w:p w:rsidR="00387CF5" w:rsidRDefault="00387CF5">
            <w:pPr>
              <w:rPr>
                <w:rFonts w:ascii="宋体" w:hAnsi="宋体" w:cs="宋体"/>
                <w:color w:val="70AD47" w:themeColor="accent6"/>
                <w:spacing w:val="-2"/>
                <w:sz w:val="28"/>
                <w:szCs w:val="28"/>
                <w:lang w:eastAsia="zh-CN"/>
              </w:rPr>
            </w:pPr>
          </w:p>
        </w:tc>
      </w:tr>
    </w:tbl>
    <w:p w:rsidR="00387CF5" w:rsidRDefault="00387CF5">
      <w:pPr>
        <w:rPr>
          <w:rFonts w:eastAsia="仿宋" w:cs="仿宋"/>
          <w:sz w:val="24"/>
          <w:szCs w:val="24"/>
          <w:lang w:eastAsia="zh-CN"/>
        </w:rPr>
      </w:pPr>
    </w:p>
    <w:sectPr w:rsidR="00387CF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45" w:rsidRDefault="00707045">
      <w:r>
        <w:separator/>
      </w:r>
    </w:p>
  </w:endnote>
  <w:endnote w:type="continuationSeparator" w:id="0">
    <w:p w:rsidR="00707045" w:rsidRDefault="007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F5" w:rsidRDefault="00707045">
    <w:pPr>
      <w:pStyle w:val="a3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7CF5" w:rsidRDefault="00707045">
                          <w:pPr>
                            <w:snapToGrid w:val="0"/>
                            <w:rPr>
                              <w:rFonts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970C92" w:rsidRPr="00970C92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页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共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970C92">
                            <w:rPr>
                              <w:rFonts w:eastAsia="宋体"/>
                              <w:noProof/>
                              <w:sz w:val="1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87CF5" w:rsidRDefault="00707045">
                    <w:pPr>
                      <w:snapToGrid w:val="0"/>
                      <w:rPr>
                        <w:rFonts w:eastAsia="宋体"/>
                        <w:sz w:val="18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第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separate"/>
                    </w:r>
                    <w:r w:rsidR="00970C92" w:rsidRPr="00970C92">
                      <w:rPr>
                        <w:noProof/>
                      </w:rPr>
                      <w:t>5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页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共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separate"/>
                    </w:r>
                    <w:r w:rsidR="00970C92">
                      <w:rPr>
                        <w:rFonts w:eastAsia="宋体"/>
                        <w:noProof/>
                        <w:sz w:val="18"/>
                        <w:lang w:eastAsia="zh-CN"/>
                      </w:rPr>
                      <w:t>5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45" w:rsidRDefault="00707045">
      <w:r>
        <w:separator/>
      </w:r>
    </w:p>
  </w:footnote>
  <w:footnote w:type="continuationSeparator" w:id="0">
    <w:p w:rsidR="00707045" w:rsidRDefault="0070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MmMxMTg1ZDg4ZGExM2I5ZjI5MjkyOTljZDUyMjIifQ=="/>
  </w:docVars>
  <w:rsids>
    <w:rsidRoot w:val="00387CF5"/>
    <w:rsid w:val="00387CF5"/>
    <w:rsid w:val="00707045"/>
    <w:rsid w:val="009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BE388C-093D-4CE3-8552-88D71097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/>
      <w:sz w:val="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table" w:customStyle="1" w:styleId="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">
    <w:name w:val="rule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dcterms:created xsi:type="dcterms:W3CDTF">2014-10-29T12:08:00Z</dcterms:created>
  <dcterms:modified xsi:type="dcterms:W3CDTF">2023-08-03T01:58:00Z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4C9AF5CD2E6047B0A73C5165D534916D</vt:lpwstr>
  </property>
  <property fmtid="{D5CDD505-2E9C-101B-9397-08002B2CF9AE}" pid="3" name="KSOProductBuildVer">
    <vt:lpwstr>2052-11.1.0.13703</vt:lpwstr>
  </property>
</Properties>
</file>