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8522" w:type="dxa"/>
        <w:tblLayout w:type="fixed"/>
        <w:tblLook w:val="04A0" w:firstRow="1" w:lastRow="0" w:firstColumn="1" w:lastColumn="0" w:noHBand="0" w:noVBand="1"/>
      </w:tblPr>
      <w:tblGrid>
        <w:gridCol w:w="973"/>
        <w:gridCol w:w="641"/>
        <w:gridCol w:w="140"/>
        <w:gridCol w:w="420"/>
        <w:gridCol w:w="530"/>
        <w:gridCol w:w="713"/>
        <w:gridCol w:w="66"/>
        <w:gridCol w:w="131"/>
        <w:gridCol w:w="697"/>
        <w:gridCol w:w="757"/>
        <w:gridCol w:w="218"/>
        <w:gridCol w:w="222"/>
        <w:gridCol w:w="121"/>
        <w:gridCol w:w="1091"/>
        <w:gridCol w:w="954"/>
        <w:gridCol w:w="848"/>
      </w:tblGrid>
      <w:tr w:rsidR="001477C5">
        <w:tc>
          <w:tcPr>
            <w:tcW w:w="8522" w:type="dxa"/>
            <w:gridSpan w:val="16"/>
            <w:tcBorders>
              <w:top w:val="nil"/>
              <w:left w:val="nil"/>
              <w:bottom w:val="nil"/>
              <w:right w:val="nil"/>
            </w:tcBorders>
          </w:tcPr>
          <w:p w:rsidR="001477C5" w:rsidRDefault="003312C3">
            <w:pPr>
              <w:spacing w:line="230" w:lineRule="auto"/>
              <w:jc w:val="center"/>
              <w:rPr>
                <w:rFonts w:ascii="方正小标宋简体" w:eastAsia="方正小标宋简体" w:hAnsi="方正小标宋简体" w:cs="方正小标宋简体"/>
                <w:color w:val="33C82D"/>
                <w:spacing w:val="-2"/>
                <w:sz w:val="30"/>
                <w:szCs w:val="30"/>
                <w:lang w:eastAsia="zh-CN"/>
              </w:rPr>
            </w:pPr>
            <w:r>
              <w:rPr>
                <w:rFonts w:ascii="方正小标宋简体" w:eastAsia="方正小标宋简体" w:hAnsi="Cambria" w:cs="Cambria" w:hint="eastAsia"/>
                <w:color w:val="33C82D"/>
                <w:spacing w:val="-2"/>
                <w:sz w:val="30"/>
                <w:szCs w:val="30"/>
                <w:lang w:eastAsia="zh-CN"/>
              </w:rPr>
              <w:t>湖北省第十四届人民代表大会第一次会议</w:t>
            </w:r>
          </w:p>
          <w:p w:rsidR="001477C5" w:rsidRDefault="003312C3">
            <w:pPr>
              <w:spacing w:line="230" w:lineRule="auto"/>
              <w:jc w:val="center"/>
              <w:rPr>
                <w:rFonts w:ascii="方正小标宋简体" w:eastAsia="方正小标宋简体" w:hAnsi="黑体" w:cs="黑体"/>
                <w:color w:val="33C82D"/>
                <w:spacing w:val="-2"/>
                <w:sz w:val="36"/>
                <w:lang w:eastAsia="zh-CN"/>
              </w:rPr>
            </w:pPr>
            <w:r>
              <w:rPr>
                <w:rFonts w:ascii="方正小标宋简体" w:eastAsia="方正小标宋简体" w:hAnsi="Cambria" w:cs="Cambria" w:hint="eastAsia"/>
                <w:color w:val="33C82D"/>
                <w:spacing w:val="-2"/>
                <w:sz w:val="30"/>
                <w:szCs w:val="30"/>
                <w:lang w:eastAsia="zh-CN"/>
              </w:rPr>
              <w:t>代表建议</w:t>
            </w:r>
            <w:r>
              <w:rPr>
                <w:rFonts w:ascii="方正小标宋简体" w:eastAsia="方正小标宋简体" w:hAnsi="方正小标宋简体" w:cs="方正小标宋简体" w:hint="eastAsia"/>
                <w:color w:val="33C82D"/>
                <w:spacing w:val="-2"/>
                <w:sz w:val="30"/>
                <w:szCs w:val="30"/>
                <w:lang w:eastAsia="zh-CN"/>
              </w:rPr>
              <w:t>、批评和意见纸</w:t>
            </w:r>
          </w:p>
        </w:tc>
      </w:tr>
      <w:tr w:rsidR="001477C5">
        <w:trPr>
          <w:trHeight w:val="519"/>
        </w:trPr>
        <w:tc>
          <w:tcPr>
            <w:tcW w:w="973" w:type="dxa"/>
            <w:tcBorders>
              <w:top w:val="nil"/>
              <w:left w:val="nil"/>
              <w:bottom w:val="single" w:sz="12" w:space="0" w:color="00B050"/>
              <w:right w:val="nil"/>
            </w:tcBorders>
            <w:vAlign w:val="center"/>
          </w:tcPr>
          <w:p w:rsidR="001477C5" w:rsidRDefault="003312C3">
            <w:pPr>
              <w:spacing w:line="230" w:lineRule="auto"/>
              <w:jc w:val="right"/>
              <w:rPr>
                <w:rFonts w:ascii="黑体" w:eastAsia="黑体" w:hAnsi="黑体" w:cs="黑体"/>
                <w:color w:val="33C82D"/>
                <w:spacing w:val="-2"/>
                <w:sz w:val="36"/>
              </w:rPr>
            </w:pPr>
            <w:r>
              <w:rPr>
                <w:rFonts w:ascii="仿宋" w:eastAsia="仿宋" w:hAnsi="仿宋" w:cs="仿宋" w:hint="eastAsia"/>
                <w:color w:val="5BC82D"/>
                <w:sz w:val="24"/>
                <w:szCs w:val="24"/>
                <w:lang w:val="en-US" w:eastAsia="zh-CN"/>
              </w:rPr>
              <w:t xml:space="preserve"> </w:t>
            </w:r>
            <w:r>
              <w:rPr>
                <w:rFonts w:ascii="仿宋" w:eastAsia="仿宋" w:hAnsi="仿宋" w:cs="仿宋" w:hint="eastAsia"/>
                <w:color w:val="5BC82D"/>
                <w:sz w:val="24"/>
                <w:szCs w:val="24"/>
                <w:lang w:val="en-US" w:eastAsia="zh-CN"/>
              </w:rPr>
              <w:t>类别</w:t>
            </w:r>
          </w:p>
        </w:tc>
        <w:tc>
          <w:tcPr>
            <w:tcW w:w="1731" w:type="dxa"/>
            <w:gridSpan w:val="4"/>
            <w:tcBorders>
              <w:top w:val="nil"/>
              <w:left w:val="nil"/>
              <w:bottom w:val="single" w:sz="12" w:space="0" w:color="00B050"/>
              <w:right w:val="nil"/>
            </w:tcBorders>
            <w:vAlign w:val="center"/>
          </w:tcPr>
          <w:p w:rsidR="001477C5" w:rsidRDefault="003312C3">
            <w:pPr>
              <w:spacing w:line="230" w:lineRule="auto"/>
              <w:rPr>
                <w:rFonts w:ascii="黑体" w:eastAsia="黑体" w:hAnsi="黑体" w:cs="黑体"/>
                <w:color w:val="33C82D"/>
                <w:spacing w:val="-2"/>
                <w:sz w:val="36"/>
              </w:rPr>
            </w:pPr>
            <w:r>
              <w:rPr>
                <w:rFonts w:ascii="仿宋" w:eastAsia="仿宋" w:hAnsi="仿宋" w:cs="仿宋" w:hint="eastAsia"/>
                <w:sz w:val="24"/>
                <w:szCs w:val="24"/>
              </w:rPr>
              <w:t>社会建设</w:t>
            </w:r>
          </w:p>
        </w:tc>
        <w:tc>
          <w:tcPr>
            <w:tcW w:w="779" w:type="dxa"/>
            <w:gridSpan w:val="2"/>
            <w:tcBorders>
              <w:top w:val="nil"/>
              <w:left w:val="nil"/>
              <w:bottom w:val="single" w:sz="12" w:space="0" w:color="00B050"/>
              <w:right w:val="nil"/>
            </w:tcBorders>
            <w:vAlign w:val="center"/>
          </w:tcPr>
          <w:p w:rsidR="001477C5" w:rsidRDefault="003312C3">
            <w:pPr>
              <w:jc w:val="center"/>
              <w:rPr>
                <w:rFonts w:ascii="黑体" w:eastAsia="黑体" w:hAnsi="黑体" w:cs="黑体"/>
                <w:color w:val="33C82D"/>
                <w:spacing w:val="-2"/>
                <w:sz w:val="36"/>
              </w:rPr>
            </w:pPr>
            <w:r>
              <w:rPr>
                <w:rFonts w:ascii="仿宋" w:eastAsia="仿宋" w:hAnsi="仿宋" w:cs="仿宋" w:hint="eastAsia"/>
                <w:color w:val="5BC82D"/>
                <w:sz w:val="24"/>
                <w:szCs w:val="24"/>
                <w:lang w:val="en-US" w:eastAsia="zh-CN"/>
              </w:rPr>
              <w:t>编号</w:t>
            </w:r>
          </w:p>
        </w:tc>
        <w:tc>
          <w:tcPr>
            <w:tcW w:w="2025" w:type="dxa"/>
            <w:gridSpan w:val="5"/>
            <w:tcBorders>
              <w:top w:val="nil"/>
              <w:left w:val="nil"/>
              <w:bottom w:val="single" w:sz="12" w:space="0" w:color="00B050"/>
              <w:right w:val="nil"/>
            </w:tcBorders>
            <w:vAlign w:val="center"/>
          </w:tcPr>
          <w:p w:rsidR="001477C5" w:rsidRDefault="003312C3">
            <w:pPr>
              <w:spacing w:line="230" w:lineRule="auto"/>
              <w:rPr>
                <w:rFonts w:ascii="黑体" w:eastAsia="黑体" w:hAnsi="黑体" w:cs="黑体"/>
                <w:color w:val="33C82D"/>
                <w:spacing w:val="-2"/>
                <w:sz w:val="36"/>
              </w:rPr>
            </w:pPr>
            <w:r>
              <w:rPr>
                <w:rFonts w:ascii="仿宋" w:eastAsia="仿宋" w:hAnsi="仿宋" w:cs="仿宋" w:hint="eastAsia"/>
                <w:sz w:val="24"/>
                <w:szCs w:val="24"/>
              </w:rPr>
              <w:t>20230028</w:t>
            </w:r>
          </w:p>
        </w:tc>
        <w:tc>
          <w:tcPr>
            <w:tcW w:w="1212" w:type="dxa"/>
            <w:gridSpan w:val="2"/>
            <w:tcBorders>
              <w:top w:val="nil"/>
              <w:left w:val="nil"/>
              <w:bottom w:val="single" w:sz="12" w:space="0" w:color="00B050"/>
              <w:right w:val="nil"/>
            </w:tcBorders>
            <w:vAlign w:val="center"/>
          </w:tcPr>
          <w:p w:rsidR="001477C5" w:rsidRDefault="003312C3">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2023</w:t>
            </w:r>
            <w:r>
              <w:rPr>
                <w:rFonts w:ascii="仿宋" w:eastAsia="仿宋" w:hAnsi="仿宋" w:cs="仿宋" w:hint="eastAsia"/>
                <w:sz w:val="24"/>
                <w:szCs w:val="24"/>
                <w:lang w:val="en-US" w:eastAsia="zh-CN"/>
              </w:rPr>
              <w:t xml:space="preserve"> </w:t>
            </w:r>
            <w:r>
              <w:rPr>
                <w:rFonts w:ascii="仿宋" w:eastAsia="仿宋" w:hAnsi="仿宋" w:cs="仿宋" w:hint="eastAsia"/>
                <w:color w:val="5BC82D"/>
                <w:sz w:val="24"/>
                <w:szCs w:val="24"/>
                <w:lang w:val="en-US" w:eastAsia="zh-CN"/>
              </w:rPr>
              <w:t>年</w:t>
            </w:r>
          </w:p>
        </w:tc>
        <w:tc>
          <w:tcPr>
            <w:tcW w:w="954" w:type="dxa"/>
            <w:tcBorders>
              <w:top w:val="nil"/>
              <w:left w:val="nil"/>
              <w:bottom w:val="single" w:sz="12" w:space="0" w:color="00B050"/>
              <w:right w:val="nil"/>
            </w:tcBorders>
            <w:vAlign w:val="center"/>
          </w:tcPr>
          <w:p w:rsidR="001477C5" w:rsidRDefault="003312C3">
            <w:pPr>
              <w:spacing w:line="230" w:lineRule="auto"/>
              <w:rPr>
                <w:rFonts w:ascii="黑体" w:eastAsia="黑体" w:hAnsi="黑体" w:cs="黑体"/>
                <w:color w:val="33C82D"/>
                <w:spacing w:val="-2"/>
                <w:sz w:val="36"/>
              </w:rPr>
            </w:pPr>
            <w:r>
              <w:rPr>
                <w:rFonts w:ascii="仿宋" w:eastAsia="仿宋" w:hAnsi="仿宋" w:cs="仿宋" w:hint="eastAsia"/>
                <w:sz w:val="24"/>
                <w:szCs w:val="24"/>
                <w:lang w:val="en-US" w:eastAsia="zh-CN"/>
              </w:rPr>
              <w:t xml:space="preserve">1 </w:t>
            </w:r>
            <w:r>
              <w:rPr>
                <w:rFonts w:ascii="仿宋" w:eastAsia="仿宋" w:hAnsi="仿宋" w:cs="仿宋" w:hint="eastAsia"/>
                <w:color w:val="33C82D"/>
                <w:sz w:val="24"/>
                <w:szCs w:val="24"/>
                <w:lang w:val="en-US" w:eastAsia="zh-CN"/>
              </w:rPr>
              <w:t>月</w:t>
            </w:r>
          </w:p>
        </w:tc>
        <w:tc>
          <w:tcPr>
            <w:tcW w:w="848" w:type="dxa"/>
            <w:tcBorders>
              <w:top w:val="nil"/>
              <w:left w:val="nil"/>
              <w:bottom w:val="single" w:sz="12" w:space="0" w:color="00B050"/>
              <w:right w:val="nil"/>
            </w:tcBorders>
            <w:vAlign w:val="center"/>
          </w:tcPr>
          <w:p w:rsidR="001477C5" w:rsidRDefault="003312C3">
            <w:pPr>
              <w:spacing w:line="230" w:lineRule="auto"/>
              <w:rPr>
                <w:rFonts w:ascii="黑体" w:eastAsia="黑体" w:hAnsi="黑体" w:cs="黑体"/>
                <w:color w:val="33C82D"/>
                <w:spacing w:val="-2"/>
                <w:sz w:val="36"/>
              </w:rPr>
            </w:pPr>
            <w:r>
              <w:rPr>
                <w:rFonts w:ascii="仿宋" w:eastAsia="仿宋" w:hAnsi="仿宋" w:cs="仿宋" w:hint="eastAsia"/>
                <w:sz w:val="24"/>
                <w:szCs w:val="24"/>
                <w:lang w:val="en-US" w:eastAsia="zh-CN"/>
              </w:rPr>
              <w:t xml:space="preserve">12 </w:t>
            </w:r>
            <w:r>
              <w:rPr>
                <w:rFonts w:ascii="仿宋" w:eastAsia="仿宋" w:hAnsi="仿宋" w:cs="仿宋" w:hint="eastAsia"/>
                <w:color w:val="5BC82D"/>
                <w:sz w:val="24"/>
                <w:szCs w:val="24"/>
                <w:lang w:val="en-US" w:eastAsia="zh-CN"/>
              </w:rPr>
              <w:t>日</w:t>
            </w:r>
          </w:p>
        </w:tc>
      </w:tr>
      <w:tr w:rsidR="001477C5">
        <w:trPr>
          <w:trHeight w:val="483"/>
        </w:trPr>
        <w:tc>
          <w:tcPr>
            <w:tcW w:w="1754" w:type="dxa"/>
            <w:gridSpan w:val="3"/>
            <w:tcBorders>
              <w:top w:val="single" w:sz="12" w:space="0" w:color="00B050"/>
              <w:left w:val="nil"/>
              <w:bottom w:val="dotted" w:sz="8" w:space="0" w:color="00B050"/>
              <w:right w:val="nil"/>
            </w:tcBorders>
            <w:vAlign w:val="center"/>
          </w:tcPr>
          <w:p w:rsidR="001477C5" w:rsidRDefault="003312C3">
            <w:pPr>
              <w:spacing w:line="230" w:lineRule="auto"/>
              <w:jc w:val="right"/>
              <w:rPr>
                <w:rFonts w:ascii="黑体" w:eastAsia="黑体" w:hAnsi="黑体" w:cs="黑体"/>
                <w:color w:val="33C82D"/>
                <w:spacing w:val="-2"/>
                <w:sz w:val="36"/>
              </w:rPr>
            </w:pPr>
            <w:r>
              <w:rPr>
                <w:rFonts w:ascii="宋体" w:eastAsia="宋体" w:hAnsi="宋体" w:cs="宋体" w:hint="eastAsia"/>
                <w:color w:val="5BC82D"/>
                <w:sz w:val="28"/>
                <w:szCs w:val="28"/>
                <w:lang w:val="en-US" w:eastAsia="zh-CN"/>
              </w:rPr>
              <w:t>代表姓名：</w:t>
            </w:r>
          </w:p>
        </w:tc>
        <w:tc>
          <w:tcPr>
            <w:tcW w:w="3532" w:type="dxa"/>
            <w:gridSpan w:val="8"/>
            <w:tcBorders>
              <w:top w:val="single" w:sz="12" w:space="0" w:color="00B050"/>
              <w:left w:val="nil"/>
              <w:bottom w:val="dotted" w:sz="8" w:space="0" w:color="00B050"/>
              <w:right w:val="nil"/>
            </w:tcBorders>
            <w:vAlign w:val="center"/>
          </w:tcPr>
          <w:p w:rsidR="001477C5" w:rsidRDefault="003312C3">
            <w:pPr>
              <w:spacing w:line="230" w:lineRule="auto"/>
              <w:rPr>
                <w:rFonts w:eastAsia="黑体" w:cs="黑体"/>
                <w:color w:val="33C82D"/>
                <w:spacing w:val="-2"/>
                <w:sz w:val="36"/>
              </w:rPr>
            </w:pPr>
            <w:r>
              <w:rPr>
                <w:rFonts w:ascii="宋体" w:eastAsia="宋体" w:hAnsi="宋体" w:cs="宋体" w:hint="eastAsia"/>
                <w:sz w:val="28"/>
                <w:szCs w:val="28"/>
              </w:rPr>
              <w:t>王小雨</w:t>
            </w:r>
            <w:r>
              <w:rPr>
                <w:rFonts w:eastAsia="黑体" w:cs="黑体"/>
                <w:color w:val="33C82D"/>
                <w:spacing w:val="-2"/>
                <w:sz w:val="36"/>
              </w:rPr>
              <w:t xml:space="preserve"> </w:t>
            </w:r>
          </w:p>
        </w:tc>
        <w:tc>
          <w:tcPr>
            <w:tcW w:w="3236" w:type="dxa"/>
            <w:gridSpan w:val="5"/>
            <w:tcBorders>
              <w:top w:val="single" w:sz="12" w:space="0" w:color="00B050"/>
              <w:left w:val="nil"/>
              <w:bottom w:val="dotted" w:sz="8" w:space="0" w:color="00B050"/>
              <w:right w:val="nil"/>
            </w:tcBorders>
            <w:vAlign w:val="center"/>
          </w:tcPr>
          <w:p w:rsidR="001477C5" w:rsidRDefault="003312C3">
            <w:pPr>
              <w:spacing w:line="230" w:lineRule="auto"/>
              <w:rPr>
                <w:rFonts w:ascii="黑体" w:eastAsia="黑体" w:hAnsi="黑体" w:cs="黑体"/>
                <w:color w:val="33C82D"/>
                <w:spacing w:val="-2"/>
                <w:sz w:val="36"/>
              </w:rPr>
            </w:pPr>
            <w:r>
              <w:rPr>
                <w:rFonts w:asciiTheme="minorEastAsia" w:eastAsiaTheme="minorEastAsia" w:hAnsiTheme="minorEastAsia" w:cstheme="minorEastAsia" w:hint="eastAsia"/>
                <w:color w:val="5BC82D"/>
                <w:sz w:val="28"/>
                <w:szCs w:val="28"/>
                <w:lang w:val="en-US" w:eastAsia="zh-CN"/>
              </w:rPr>
              <w:t>等</w:t>
            </w:r>
            <w:r>
              <w:rPr>
                <w:rFonts w:asciiTheme="minorEastAsia" w:eastAsiaTheme="minorEastAsia" w:hAnsiTheme="minorEastAsia" w:cstheme="minorEastAsia" w:hint="eastAsia"/>
                <w:sz w:val="28"/>
                <w:szCs w:val="28"/>
                <w:lang w:val="en-US" w:eastAsia="zh-CN"/>
              </w:rPr>
              <w:t xml:space="preserve"> 1 </w:t>
            </w:r>
            <w:r>
              <w:rPr>
                <w:rFonts w:asciiTheme="minorEastAsia" w:eastAsiaTheme="minorEastAsia" w:hAnsiTheme="minorEastAsia" w:cstheme="minorEastAsia" w:hint="eastAsia"/>
                <w:color w:val="5BC82D"/>
                <w:sz w:val="28"/>
                <w:szCs w:val="28"/>
                <w:lang w:val="en-US" w:eastAsia="zh-CN"/>
              </w:rPr>
              <w:t>名代表</w:t>
            </w:r>
          </w:p>
        </w:tc>
      </w:tr>
      <w:tr w:rsidR="001477C5">
        <w:trPr>
          <w:trHeight w:val="468"/>
        </w:trPr>
        <w:tc>
          <w:tcPr>
            <w:tcW w:w="1754" w:type="dxa"/>
            <w:gridSpan w:val="3"/>
            <w:tcBorders>
              <w:top w:val="dotted" w:sz="8" w:space="0" w:color="00B050"/>
              <w:left w:val="nil"/>
              <w:bottom w:val="dotted" w:sz="8" w:space="0" w:color="00B050"/>
              <w:right w:val="nil"/>
            </w:tcBorders>
            <w:vAlign w:val="center"/>
          </w:tcPr>
          <w:p w:rsidR="001477C5" w:rsidRDefault="003312C3">
            <w:pPr>
              <w:spacing w:line="230" w:lineRule="auto"/>
              <w:jc w:val="right"/>
              <w:rPr>
                <w:rFonts w:ascii="黑体" w:eastAsia="黑体" w:hAnsi="黑体" w:cs="黑体"/>
                <w:color w:val="33C82D"/>
                <w:spacing w:val="-2"/>
                <w:sz w:val="36"/>
              </w:rPr>
            </w:pPr>
            <w:r>
              <w:rPr>
                <w:rFonts w:ascii="宋体" w:eastAsia="宋体" w:hAnsi="宋体" w:cs="宋体" w:hint="eastAsia"/>
                <w:color w:val="5BC82D"/>
                <w:sz w:val="28"/>
                <w:szCs w:val="28"/>
                <w:lang w:val="en-US" w:eastAsia="zh-CN"/>
              </w:rPr>
              <w:t>代</w:t>
            </w:r>
            <w:r>
              <w:rPr>
                <w:rFonts w:ascii="宋体" w:eastAsia="宋体" w:hAnsi="宋体" w:cs="宋体" w:hint="eastAsia"/>
                <w:color w:val="5BC82D"/>
                <w:sz w:val="28"/>
                <w:szCs w:val="28"/>
                <w:lang w:val="en-US" w:eastAsia="zh-CN"/>
              </w:rPr>
              <w:t xml:space="preserve"> </w:t>
            </w:r>
            <w:r>
              <w:rPr>
                <w:rFonts w:ascii="宋体" w:eastAsia="宋体" w:hAnsi="宋体" w:cs="宋体" w:hint="eastAsia"/>
                <w:color w:val="5BC82D"/>
                <w:sz w:val="28"/>
                <w:szCs w:val="28"/>
                <w:lang w:val="en-US" w:eastAsia="zh-CN"/>
              </w:rPr>
              <w:t>表</w:t>
            </w:r>
            <w:r>
              <w:rPr>
                <w:rFonts w:ascii="宋体" w:eastAsia="宋体" w:hAnsi="宋体" w:cs="宋体" w:hint="eastAsia"/>
                <w:color w:val="5BC82D"/>
                <w:sz w:val="28"/>
                <w:szCs w:val="28"/>
                <w:lang w:val="en-US" w:eastAsia="zh-CN"/>
              </w:rPr>
              <w:t xml:space="preserve"> </w:t>
            </w:r>
            <w:r>
              <w:rPr>
                <w:rFonts w:ascii="宋体" w:eastAsia="宋体" w:hAnsi="宋体" w:cs="宋体" w:hint="eastAsia"/>
                <w:color w:val="5BC82D"/>
                <w:sz w:val="28"/>
                <w:szCs w:val="28"/>
                <w:lang w:val="en-US" w:eastAsia="zh-CN"/>
              </w:rPr>
              <w:t>团：</w:t>
            </w:r>
          </w:p>
        </w:tc>
        <w:tc>
          <w:tcPr>
            <w:tcW w:w="3532" w:type="dxa"/>
            <w:gridSpan w:val="8"/>
            <w:tcBorders>
              <w:top w:val="dotted" w:sz="8" w:space="0" w:color="00B050"/>
              <w:left w:val="nil"/>
              <w:bottom w:val="dotted" w:sz="8" w:space="0" w:color="00B050"/>
              <w:right w:val="nil"/>
            </w:tcBorders>
            <w:vAlign w:val="center"/>
          </w:tcPr>
          <w:p w:rsidR="001477C5" w:rsidRDefault="003312C3">
            <w:pPr>
              <w:spacing w:line="230" w:lineRule="auto"/>
              <w:rPr>
                <w:rFonts w:ascii="黑体" w:eastAsia="黑体" w:hAnsi="黑体" w:cs="黑体"/>
                <w:color w:val="33C82D"/>
                <w:spacing w:val="-2"/>
                <w:sz w:val="36"/>
              </w:rPr>
            </w:pPr>
            <w:r>
              <w:rPr>
                <w:rFonts w:ascii="宋体" w:eastAsia="宋体" w:hAnsi="宋体" w:cs="宋体" w:hint="eastAsia"/>
                <w:sz w:val="28"/>
                <w:szCs w:val="28"/>
              </w:rPr>
              <w:t>荆门</w:t>
            </w:r>
          </w:p>
        </w:tc>
        <w:tc>
          <w:tcPr>
            <w:tcW w:w="3236" w:type="dxa"/>
            <w:gridSpan w:val="5"/>
            <w:tcBorders>
              <w:top w:val="dotted" w:sz="8" w:space="0" w:color="00B050"/>
              <w:left w:val="nil"/>
              <w:bottom w:val="dotted" w:sz="8" w:space="0" w:color="00B050"/>
              <w:right w:val="nil"/>
            </w:tcBorders>
            <w:vAlign w:val="center"/>
          </w:tcPr>
          <w:p w:rsidR="001477C5" w:rsidRDefault="003312C3" w:rsidP="00CF5E71">
            <w:pPr>
              <w:spacing w:line="230" w:lineRule="auto"/>
              <w:rPr>
                <w:rFonts w:ascii="黑体" w:eastAsia="黑体" w:hAnsi="黑体" w:cs="黑体"/>
                <w:color w:val="33C82D"/>
                <w:spacing w:val="-2"/>
                <w:sz w:val="36"/>
              </w:rPr>
            </w:pPr>
            <w:r>
              <w:rPr>
                <w:rFonts w:asciiTheme="minorEastAsia" w:eastAsiaTheme="minorEastAsia" w:hAnsiTheme="minorEastAsia" w:cstheme="minorEastAsia" w:hint="eastAsia"/>
                <w:color w:val="5BC82D"/>
                <w:sz w:val="28"/>
                <w:szCs w:val="28"/>
                <w:lang w:val="en-US" w:eastAsia="zh-CN"/>
              </w:rPr>
              <w:t>联系电话：</w:t>
            </w:r>
          </w:p>
        </w:tc>
      </w:tr>
      <w:tr w:rsidR="001477C5">
        <w:trPr>
          <w:trHeight w:val="666"/>
        </w:trPr>
        <w:tc>
          <w:tcPr>
            <w:tcW w:w="1754" w:type="dxa"/>
            <w:gridSpan w:val="3"/>
            <w:tcBorders>
              <w:top w:val="double" w:sz="6" w:space="0" w:color="00B050"/>
              <w:left w:val="nil"/>
              <w:bottom w:val="dotted" w:sz="4" w:space="0" w:color="00B050"/>
              <w:right w:val="nil"/>
            </w:tcBorders>
            <w:vAlign w:val="center"/>
          </w:tcPr>
          <w:p w:rsidR="001477C5" w:rsidRDefault="003312C3">
            <w:pPr>
              <w:spacing w:line="230" w:lineRule="auto"/>
              <w:jc w:val="center"/>
              <w:rPr>
                <w:rFonts w:ascii="黑体" w:eastAsia="黑体" w:hAnsi="黑体" w:cs="黑体"/>
                <w:color w:val="33C82D"/>
                <w:spacing w:val="-2"/>
                <w:sz w:val="36"/>
              </w:rPr>
            </w:pPr>
            <w:r>
              <w:rPr>
                <w:rFonts w:ascii="宋体" w:eastAsia="宋体" w:hAnsi="宋体" w:cs="宋体" w:hint="eastAsia"/>
                <w:color w:val="5BC82D"/>
                <w:sz w:val="28"/>
                <w:szCs w:val="28"/>
                <w:lang w:val="en-US" w:eastAsia="zh-CN"/>
              </w:rPr>
              <w:t xml:space="preserve"> </w:t>
            </w:r>
            <w:r>
              <w:rPr>
                <w:rFonts w:ascii="宋体" w:eastAsia="宋体" w:hAnsi="宋体" w:cs="宋体" w:hint="eastAsia"/>
                <w:color w:val="5BC82D"/>
                <w:sz w:val="28"/>
                <w:szCs w:val="28"/>
                <w:lang w:val="en-US" w:eastAsia="zh-CN"/>
              </w:rPr>
              <w:t>标</w:t>
            </w:r>
            <w:r>
              <w:rPr>
                <w:rFonts w:ascii="宋体" w:eastAsia="宋体" w:hAnsi="宋体" w:cs="宋体" w:hint="eastAsia"/>
                <w:color w:val="5BC82D"/>
                <w:sz w:val="28"/>
                <w:szCs w:val="28"/>
                <w:lang w:val="en-US" w:eastAsia="zh-CN"/>
              </w:rPr>
              <w:t xml:space="preserve">  </w:t>
            </w:r>
            <w:r>
              <w:rPr>
                <w:rFonts w:ascii="宋体" w:eastAsia="宋体" w:hAnsi="宋体" w:cs="宋体" w:hint="eastAsia"/>
                <w:color w:val="5BC82D"/>
                <w:sz w:val="28"/>
                <w:szCs w:val="28"/>
                <w:lang w:val="en-US" w:eastAsia="zh-CN"/>
              </w:rPr>
              <w:t>题：</w:t>
            </w:r>
          </w:p>
        </w:tc>
        <w:tc>
          <w:tcPr>
            <w:tcW w:w="6768" w:type="dxa"/>
            <w:gridSpan w:val="13"/>
            <w:tcBorders>
              <w:top w:val="double" w:sz="6" w:space="0" w:color="00B050"/>
              <w:left w:val="nil"/>
              <w:bottom w:val="dotted" w:sz="4" w:space="0" w:color="00B050"/>
              <w:right w:val="nil"/>
            </w:tcBorders>
            <w:vAlign w:val="center"/>
          </w:tcPr>
          <w:p w:rsidR="001477C5" w:rsidRDefault="003312C3">
            <w:pPr>
              <w:spacing w:line="230" w:lineRule="auto"/>
              <w:rPr>
                <w:rFonts w:ascii="黑体" w:eastAsia="黑体" w:hAnsi="黑体" w:cs="黑体"/>
                <w:color w:val="33C82D"/>
                <w:spacing w:val="-2"/>
                <w:sz w:val="36"/>
                <w:lang w:eastAsia="zh-CN"/>
              </w:rPr>
            </w:pPr>
            <w:r>
              <w:rPr>
                <w:rFonts w:asciiTheme="minorEastAsia" w:eastAsiaTheme="minorEastAsia" w:hAnsiTheme="minorEastAsia" w:cstheme="minorEastAsia" w:hint="eastAsia"/>
                <w:sz w:val="28"/>
                <w:szCs w:val="28"/>
                <w:lang w:eastAsia="zh-CN"/>
              </w:rPr>
              <w:t>关于建设城市社区“幸福里”食堂</w:t>
            </w:r>
            <w:r>
              <w:rPr>
                <w:rFonts w:asciiTheme="minorEastAsia" w:eastAsiaTheme="minorEastAsia" w:hAnsiTheme="minorEastAsia" w:cstheme="minorEastAsia" w:hint="eastAsia"/>
                <w:sz w:val="28"/>
                <w:szCs w:val="28"/>
                <w:lang w:eastAsia="zh-CN"/>
              </w:rPr>
              <w:t xml:space="preserve"> </w:t>
            </w:r>
            <w:r>
              <w:rPr>
                <w:rFonts w:asciiTheme="minorEastAsia" w:eastAsiaTheme="minorEastAsia" w:hAnsiTheme="minorEastAsia" w:cstheme="minorEastAsia" w:hint="eastAsia"/>
                <w:sz w:val="28"/>
                <w:szCs w:val="28"/>
                <w:lang w:eastAsia="zh-CN"/>
              </w:rPr>
              <w:t>促进社区养老服务事业的建议</w:t>
            </w:r>
          </w:p>
        </w:tc>
      </w:tr>
      <w:tr w:rsidR="001477C5">
        <w:trPr>
          <w:trHeight w:val="285"/>
        </w:trPr>
        <w:tc>
          <w:tcPr>
            <w:tcW w:w="8522" w:type="dxa"/>
            <w:gridSpan w:val="16"/>
            <w:tcBorders>
              <w:top w:val="dotted" w:sz="4" w:space="0" w:color="00B050"/>
              <w:left w:val="nil"/>
              <w:bottom w:val="nil"/>
              <w:right w:val="nil"/>
            </w:tcBorders>
          </w:tcPr>
          <w:p w:rsidR="001477C5" w:rsidRDefault="003312C3">
            <w:pPr>
              <w:spacing w:line="230" w:lineRule="auto"/>
              <w:rPr>
                <w:rFonts w:ascii="黑体" w:eastAsia="黑体" w:hAnsi="黑体" w:cs="黑体"/>
                <w:color w:val="33C82D"/>
                <w:spacing w:val="-2"/>
                <w:sz w:val="36"/>
                <w:lang w:eastAsia="zh-CN"/>
              </w:rPr>
            </w:pPr>
            <w:r>
              <w:rPr>
                <w:rFonts w:ascii="宋体" w:eastAsia="宋体" w:hAnsi="宋体" w:cs="宋体"/>
                <w:b/>
                <w:color w:val="33C82D"/>
                <w:spacing w:val="-2"/>
                <w:sz w:val="20"/>
                <w:lang w:eastAsia="zh-CN"/>
              </w:rPr>
              <w:t>代表对公开此建议有关情况的意见（此为必选项，请代表本人打勾注明）：</w:t>
            </w:r>
          </w:p>
        </w:tc>
      </w:tr>
      <w:tr w:rsidR="001477C5">
        <w:trPr>
          <w:trHeight w:val="301"/>
        </w:trPr>
        <w:tc>
          <w:tcPr>
            <w:tcW w:w="1614" w:type="dxa"/>
            <w:gridSpan w:val="2"/>
            <w:tcBorders>
              <w:top w:val="nil"/>
              <w:left w:val="nil"/>
              <w:bottom w:val="dotted" w:sz="8" w:space="0" w:color="00B050"/>
              <w:right w:val="nil"/>
            </w:tcBorders>
          </w:tcPr>
          <w:p w:rsidR="001477C5" w:rsidRDefault="003312C3">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w:t>
            </w:r>
          </w:p>
        </w:tc>
        <w:tc>
          <w:tcPr>
            <w:tcW w:w="1803" w:type="dxa"/>
            <w:gridSpan w:val="4"/>
            <w:tcBorders>
              <w:top w:val="nil"/>
              <w:left w:val="nil"/>
              <w:bottom w:val="dotted" w:sz="8" w:space="0" w:color="00B050"/>
              <w:right w:val="nil"/>
            </w:tcBorders>
          </w:tcPr>
          <w:p w:rsidR="001477C5" w:rsidRDefault="003312C3">
            <w:pPr>
              <w:spacing w:line="230" w:lineRule="auto"/>
              <w:rPr>
                <w:rFonts w:ascii="黑体" w:eastAsia="黑体" w:hAnsi="黑体" w:cs="黑体"/>
                <w:color w:val="33C82D"/>
                <w:spacing w:val="-2"/>
                <w:sz w:val="36"/>
              </w:rPr>
            </w:pPr>
            <w:r>
              <w:rPr>
                <w:rFonts w:ascii="宋体" w:eastAsia="宋体" w:hAnsi="宋体" w:cs="宋体" w:hint="eastAsia"/>
                <w:b/>
                <w:color w:val="33C82D"/>
                <w:spacing w:val="-2"/>
                <w:sz w:val="20"/>
                <w:lang w:val="en-US" w:eastAsia="zh-CN"/>
              </w:rPr>
              <w:t>同意公开</w:t>
            </w:r>
            <w:r>
              <w:rPr>
                <w:rFonts w:ascii="宋体" w:eastAsia="宋体" w:hAnsi="宋体" w:cs="宋体" w:hint="eastAsia"/>
                <w:b/>
                <w:color w:val="33C82D"/>
                <w:spacing w:val="-2"/>
                <w:sz w:val="20"/>
                <w:lang w:val="en-US" w:eastAsia="zh-CN"/>
              </w:rPr>
              <w:t xml:space="preserve">  </w:t>
            </w:r>
          </w:p>
        </w:tc>
        <w:tc>
          <w:tcPr>
            <w:tcW w:w="1651" w:type="dxa"/>
            <w:gridSpan w:val="4"/>
            <w:tcBorders>
              <w:top w:val="nil"/>
              <w:left w:val="nil"/>
              <w:bottom w:val="dotted" w:sz="8" w:space="0" w:color="00B050"/>
              <w:right w:val="nil"/>
            </w:tcBorders>
          </w:tcPr>
          <w:p w:rsidR="001477C5" w:rsidRDefault="003312C3">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w:t>
            </w:r>
          </w:p>
        </w:tc>
        <w:tc>
          <w:tcPr>
            <w:tcW w:w="3454" w:type="dxa"/>
            <w:gridSpan w:val="6"/>
            <w:tcBorders>
              <w:top w:val="nil"/>
              <w:left w:val="nil"/>
              <w:bottom w:val="dotted" w:sz="8" w:space="0" w:color="00B050"/>
              <w:right w:val="nil"/>
            </w:tcBorders>
          </w:tcPr>
          <w:p w:rsidR="001477C5" w:rsidRDefault="003312C3">
            <w:pPr>
              <w:spacing w:line="230" w:lineRule="auto"/>
              <w:rPr>
                <w:rFonts w:ascii="黑体" w:eastAsia="黑体" w:hAnsi="黑体" w:cs="黑体"/>
                <w:color w:val="33C82D"/>
                <w:spacing w:val="-2"/>
                <w:sz w:val="36"/>
              </w:rPr>
            </w:pPr>
            <w:r>
              <w:rPr>
                <w:rFonts w:ascii="宋体" w:eastAsia="宋体" w:hAnsi="宋体" w:cs="宋体"/>
                <w:b/>
                <w:color w:val="33C82D"/>
                <w:spacing w:val="-2"/>
                <w:sz w:val="20"/>
              </w:rPr>
              <w:t>不宜公开</w:t>
            </w:r>
          </w:p>
        </w:tc>
      </w:tr>
      <w:tr w:rsidR="001477C5">
        <w:trPr>
          <w:trHeight w:val="579"/>
        </w:trPr>
        <w:tc>
          <w:tcPr>
            <w:tcW w:w="8522" w:type="dxa"/>
            <w:gridSpan w:val="16"/>
            <w:tcBorders>
              <w:top w:val="dotted" w:sz="8" w:space="0" w:color="00B050"/>
              <w:left w:val="nil"/>
              <w:bottom w:val="nil"/>
              <w:right w:val="nil"/>
            </w:tcBorders>
          </w:tcPr>
          <w:p w:rsidR="001477C5" w:rsidRDefault="003312C3">
            <w:pPr>
              <w:rPr>
                <w:rFonts w:ascii="宋体" w:eastAsia="宋体" w:hAnsi="宋体" w:cs="宋体"/>
                <w:b/>
                <w:color w:val="33C82D"/>
                <w:spacing w:val="-2"/>
                <w:sz w:val="20"/>
                <w:lang w:eastAsia="zh-CN"/>
              </w:rPr>
            </w:pPr>
            <w:r>
              <w:rPr>
                <w:rFonts w:ascii="宋体" w:eastAsia="宋体" w:hAnsi="宋体" w:cs="宋体"/>
                <w:b/>
                <w:color w:val="33C82D"/>
                <w:spacing w:val="-2"/>
                <w:sz w:val="20"/>
                <w:lang w:eastAsia="zh-CN"/>
              </w:rPr>
              <w:t>如有以下情况，请代表打勾注明：</w:t>
            </w:r>
          </w:p>
          <w:p w:rsidR="001477C5" w:rsidRDefault="003312C3">
            <w:pPr>
              <w:spacing w:line="230" w:lineRule="auto"/>
              <w:rPr>
                <w:rFonts w:ascii="黑体" w:eastAsia="黑体" w:hAnsi="黑体" w:cs="黑体"/>
                <w:color w:val="33C82D"/>
                <w:spacing w:val="-2"/>
                <w:sz w:val="36"/>
                <w:lang w:eastAsia="zh-CN"/>
              </w:rPr>
            </w:pPr>
            <w:r>
              <w:rPr>
                <w:rFonts w:ascii="宋体" w:eastAsia="宋体" w:hAnsi="宋体" w:cs="宋体" w:hint="eastAsia"/>
                <w:b/>
                <w:color w:val="33C82D"/>
                <w:spacing w:val="-2"/>
                <w:sz w:val="20"/>
                <w:lang w:val="en-US" w:eastAsia="zh-CN"/>
              </w:rPr>
              <w:t xml:space="preserve">     </w:t>
            </w:r>
            <w:r>
              <w:rPr>
                <w:rFonts w:ascii="宋体" w:eastAsia="宋体" w:hAnsi="宋体" w:cs="宋体"/>
                <w:b/>
                <w:color w:val="33C82D"/>
                <w:spacing w:val="-2"/>
                <w:sz w:val="20"/>
                <w:lang w:eastAsia="zh-CN"/>
              </w:rPr>
              <w:t>建议内容属于多年多次提出，尚未解决的事项</w:t>
            </w:r>
          </w:p>
        </w:tc>
      </w:tr>
      <w:tr w:rsidR="001477C5">
        <w:trPr>
          <w:trHeight w:val="306"/>
        </w:trPr>
        <w:tc>
          <w:tcPr>
            <w:tcW w:w="1614" w:type="dxa"/>
            <w:gridSpan w:val="2"/>
            <w:tcBorders>
              <w:top w:val="nil"/>
              <w:left w:val="nil"/>
              <w:bottom w:val="dotted" w:sz="4" w:space="0" w:color="00B050"/>
              <w:right w:val="nil"/>
            </w:tcBorders>
          </w:tcPr>
          <w:p w:rsidR="001477C5" w:rsidRDefault="003312C3">
            <w:pPr>
              <w:spacing w:line="230" w:lineRule="auto"/>
              <w:jc w:val="right"/>
              <w:rPr>
                <w:rFonts w:ascii="黑体" w:eastAsia="黑体" w:hAnsi="黑体" w:cs="黑体"/>
                <w:color w:val="33C82D"/>
                <w:spacing w:val="-2"/>
                <w:sz w:val="36"/>
              </w:rPr>
            </w:pPr>
            <w:r>
              <w:rPr>
                <w:rFonts w:ascii="仿宋" w:eastAsia="仿宋" w:hAnsi="仿宋" w:cs="仿宋" w:hint="eastAsia"/>
                <w:sz w:val="24"/>
                <w:szCs w:val="24"/>
                <w:lang w:val="en-US"/>
              </w:rPr>
              <w:t>☐</w:t>
            </w:r>
          </w:p>
        </w:tc>
        <w:tc>
          <w:tcPr>
            <w:tcW w:w="560" w:type="dxa"/>
            <w:gridSpan w:val="2"/>
            <w:tcBorders>
              <w:top w:val="nil"/>
              <w:left w:val="nil"/>
              <w:bottom w:val="dotted" w:sz="4" w:space="0" w:color="00B050"/>
              <w:right w:val="nil"/>
            </w:tcBorders>
          </w:tcPr>
          <w:p w:rsidR="001477C5" w:rsidRDefault="003312C3">
            <w:pPr>
              <w:spacing w:line="230" w:lineRule="auto"/>
              <w:rPr>
                <w:rFonts w:ascii="黑体" w:eastAsia="黑体" w:hAnsi="黑体" w:cs="黑体"/>
                <w:color w:val="33C82D"/>
                <w:spacing w:val="-2"/>
                <w:sz w:val="36"/>
              </w:rPr>
            </w:pPr>
            <w:r>
              <w:rPr>
                <w:rFonts w:ascii="宋体" w:eastAsia="宋体" w:hAnsi="宋体" w:cs="宋体" w:hint="eastAsia"/>
                <w:b/>
                <w:color w:val="33C82D"/>
                <w:spacing w:val="-2"/>
                <w:sz w:val="20"/>
                <w:lang w:val="en-US" w:eastAsia="zh-CN"/>
              </w:rPr>
              <w:t>2</w:t>
            </w:r>
            <w:r>
              <w:rPr>
                <w:rFonts w:ascii="宋体" w:eastAsia="宋体" w:hAnsi="宋体" w:cs="宋体" w:hint="eastAsia"/>
                <w:b/>
                <w:color w:val="33C82D"/>
                <w:spacing w:val="-2"/>
                <w:sz w:val="20"/>
                <w:lang w:val="en-US" w:eastAsia="zh-CN"/>
              </w:rPr>
              <w:t>年</w:t>
            </w:r>
          </w:p>
        </w:tc>
        <w:tc>
          <w:tcPr>
            <w:tcW w:w="1440" w:type="dxa"/>
            <w:gridSpan w:val="4"/>
            <w:tcBorders>
              <w:top w:val="nil"/>
              <w:left w:val="nil"/>
              <w:bottom w:val="dotted" w:sz="4" w:space="0" w:color="00B050"/>
              <w:right w:val="nil"/>
            </w:tcBorders>
          </w:tcPr>
          <w:p w:rsidR="001477C5" w:rsidRDefault="003312C3">
            <w:pPr>
              <w:spacing w:line="230" w:lineRule="auto"/>
              <w:jc w:val="right"/>
              <w:rPr>
                <w:rFonts w:ascii="仿宋" w:eastAsia="仿宋" w:hAnsi="仿宋" w:cs="仿宋"/>
                <w:color w:val="33C82D"/>
                <w:spacing w:val="-2"/>
                <w:sz w:val="24"/>
                <w:szCs w:val="24"/>
              </w:rPr>
            </w:pPr>
            <w:r>
              <w:rPr>
                <w:rFonts w:ascii="仿宋" w:eastAsia="仿宋" w:hAnsi="仿宋" w:cs="仿宋" w:hint="eastAsia"/>
                <w:bCs/>
                <w:spacing w:val="-2"/>
                <w:sz w:val="24"/>
                <w:szCs w:val="24"/>
                <w:lang w:val="en-US" w:eastAsia="zh-CN"/>
              </w:rPr>
              <w:t>☐</w:t>
            </w:r>
          </w:p>
        </w:tc>
        <w:tc>
          <w:tcPr>
            <w:tcW w:w="697" w:type="dxa"/>
            <w:tcBorders>
              <w:top w:val="nil"/>
              <w:left w:val="nil"/>
              <w:bottom w:val="dotted" w:sz="4" w:space="0" w:color="00B050"/>
              <w:right w:val="nil"/>
            </w:tcBorders>
          </w:tcPr>
          <w:p w:rsidR="001477C5" w:rsidRDefault="003312C3">
            <w:pPr>
              <w:spacing w:line="230" w:lineRule="auto"/>
              <w:rPr>
                <w:rFonts w:ascii="黑体" w:eastAsia="黑体" w:hAnsi="黑体" w:cs="黑体"/>
                <w:color w:val="33C82D"/>
                <w:spacing w:val="-2"/>
                <w:sz w:val="36"/>
              </w:rPr>
            </w:pPr>
            <w:r>
              <w:rPr>
                <w:rFonts w:ascii="宋体" w:eastAsia="宋体" w:hAnsi="宋体" w:cs="宋体"/>
                <w:b/>
                <w:color w:val="33C82D"/>
                <w:spacing w:val="-2"/>
                <w:sz w:val="20"/>
              </w:rPr>
              <w:t>3</w:t>
            </w:r>
            <w:r>
              <w:rPr>
                <w:rFonts w:ascii="宋体" w:eastAsia="宋体" w:hAnsi="宋体" w:cs="宋体"/>
                <w:b/>
                <w:color w:val="33C82D"/>
                <w:spacing w:val="-2"/>
                <w:sz w:val="20"/>
              </w:rPr>
              <w:t>年</w:t>
            </w:r>
            <w:r>
              <w:rPr>
                <w:rFonts w:ascii="宋体" w:eastAsia="宋体" w:hAnsi="宋体" w:cs="宋体" w:hint="eastAsia"/>
                <w:b/>
                <w:color w:val="33C82D"/>
                <w:spacing w:val="-2"/>
                <w:sz w:val="20"/>
                <w:lang w:val="en-US" w:eastAsia="zh-CN"/>
              </w:rPr>
              <w:t xml:space="preserve"> </w:t>
            </w:r>
          </w:p>
        </w:tc>
        <w:tc>
          <w:tcPr>
            <w:tcW w:w="1318" w:type="dxa"/>
            <w:gridSpan w:val="4"/>
            <w:tcBorders>
              <w:top w:val="nil"/>
              <w:left w:val="nil"/>
              <w:bottom w:val="dotted" w:sz="4" w:space="0" w:color="00B050"/>
              <w:right w:val="nil"/>
            </w:tcBorders>
          </w:tcPr>
          <w:p w:rsidR="001477C5" w:rsidRDefault="003312C3">
            <w:pPr>
              <w:spacing w:line="230" w:lineRule="auto"/>
              <w:jc w:val="right"/>
              <w:rPr>
                <w:rFonts w:ascii="黑体" w:eastAsia="黑体" w:hAnsi="黑体" w:cs="黑体"/>
                <w:color w:val="33C82D"/>
                <w:spacing w:val="-2"/>
                <w:sz w:val="36"/>
              </w:rPr>
            </w:pPr>
            <w:r>
              <w:rPr>
                <w:rFonts w:ascii="仿宋" w:eastAsia="仿宋" w:hAnsi="仿宋" w:cs="仿宋" w:hint="eastAsia"/>
                <w:bCs/>
                <w:spacing w:val="-2"/>
                <w:sz w:val="24"/>
                <w:szCs w:val="24"/>
                <w:lang w:val="en-US" w:eastAsia="zh-CN"/>
              </w:rPr>
              <w:t>☐</w:t>
            </w:r>
          </w:p>
        </w:tc>
        <w:tc>
          <w:tcPr>
            <w:tcW w:w="2893" w:type="dxa"/>
            <w:gridSpan w:val="3"/>
            <w:tcBorders>
              <w:top w:val="nil"/>
              <w:left w:val="nil"/>
              <w:bottom w:val="dotted" w:sz="4" w:space="0" w:color="00B050"/>
              <w:right w:val="nil"/>
            </w:tcBorders>
          </w:tcPr>
          <w:p w:rsidR="001477C5" w:rsidRDefault="003312C3">
            <w:pPr>
              <w:spacing w:line="230" w:lineRule="auto"/>
              <w:rPr>
                <w:rFonts w:ascii="黑体" w:eastAsia="黑体" w:hAnsi="黑体" w:cs="黑体"/>
                <w:color w:val="33C82D"/>
                <w:spacing w:val="-2"/>
                <w:sz w:val="36"/>
              </w:rPr>
            </w:pPr>
            <w:r>
              <w:rPr>
                <w:rFonts w:ascii="宋体" w:eastAsia="宋体" w:hAnsi="宋体" w:cs="宋体"/>
                <w:b/>
                <w:color w:val="33C82D"/>
                <w:spacing w:val="-2"/>
                <w:sz w:val="20"/>
              </w:rPr>
              <w:t>3</w:t>
            </w:r>
            <w:r>
              <w:rPr>
                <w:rFonts w:ascii="宋体" w:eastAsia="宋体" w:hAnsi="宋体" w:cs="宋体"/>
                <w:b/>
                <w:color w:val="33C82D"/>
                <w:spacing w:val="-2"/>
                <w:sz w:val="20"/>
              </w:rPr>
              <w:t>年</w:t>
            </w:r>
            <w:r>
              <w:rPr>
                <w:rFonts w:ascii="宋体" w:eastAsia="宋体" w:hAnsi="宋体" w:cs="宋体" w:hint="eastAsia"/>
                <w:b/>
                <w:color w:val="33C82D"/>
                <w:spacing w:val="-2"/>
                <w:sz w:val="20"/>
                <w:lang w:val="en-US" w:eastAsia="zh-CN"/>
              </w:rPr>
              <w:t>以上</w:t>
            </w:r>
          </w:p>
        </w:tc>
      </w:tr>
      <w:tr w:rsidR="001477C5">
        <w:trPr>
          <w:trHeight w:val="739"/>
        </w:trPr>
        <w:tc>
          <w:tcPr>
            <w:tcW w:w="8522" w:type="dxa"/>
            <w:gridSpan w:val="16"/>
            <w:tcBorders>
              <w:top w:val="dotted" w:sz="4" w:space="0" w:color="00B050"/>
              <w:left w:val="nil"/>
              <w:bottom w:val="dotted" w:sz="4" w:space="0" w:color="00B050"/>
              <w:right w:val="nil"/>
            </w:tcBorders>
          </w:tcPr>
          <w:p w:rsidR="001477C5" w:rsidRDefault="003312C3">
            <w:pPr>
              <w:spacing w:line="230" w:lineRule="auto"/>
              <w:rPr>
                <w:rFonts w:ascii="宋体" w:eastAsia="宋体" w:hAnsi="宋体" w:cs="宋体"/>
                <w:b/>
                <w:color w:val="33C82D"/>
                <w:spacing w:val="-2"/>
                <w:sz w:val="20"/>
                <w:lang w:eastAsia="zh-CN"/>
              </w:rPr>
            </w:pPr>
            <w:r>
              <w:rPr>
                <w:rFonts w:ascii="宋体" w:eastAsia="宋体" w:hAnsi="宋体" w:cs="宋体"/>
                <w:b/>
                <w:color w:val="33C82D"/>
                <w:spacing w:val="-2"/>
                <w:sz w:val="20"/>
                <w:lang w:eastAsia="zh-CN"/>
              </w:rPr>
              <w:t>其他需要说明的情况：</w:t>
            </w:r>
          </w:p>
          <w:p w:rsidR="001477C5" w:rsidRDefault="001477C5">
            <w:pPr>
              <w:spacing w:line="230" w:lineRule="auto"/>
              <w:rPr>
                <w:rFonts w:ascii="黑体" w:eastAsia="黑体" w:hAnsi="黑体" w:cs="黑体"/>
                <w:color w:val="33C82D"/>
                <w:spacing w:val="-2"/>
                <w:sz w:val="36"/>
                <w:lang w:eastAsia="zh-CN"/>
              </w:rPr>
            </w:pPr>
          </w:p>
        </w:tc>
      </w:tr>
      <w:tr w:rsidR="001477C5">
        <w:trPr>
          <w:trHeight w:val="739"/>
        </w:trPr>
        <w:tc>
          <w:tcPr>
            <w:tcW w:w="8522" w:type="dxa"/>
            <w:gridSpan w:val="16"/>
            <w:tcBorders>
              <w:top w:val="dotted" w:sz="4" w:space="0" w:color="00B050"/>
              <w:left w:val="nil"/>
              <w:bottom w:val="double" w:sz="6" w:space="0" w:color="00B050"/>
              <w:right w:val="nil"/>
            </w:tcBorders>
          </w:tcPr>
          <w:p w:rsidR="001477C5" w:rsidRDefault="003312C3">
            <w:pPr>
              <w:spacing w:line="230" w:lineRule="auto"/>
              <w:rPr>
                <w:rFonts w:ascii="宋体" w:eastAsia="宋体" w:hAnsi="宋体" w:cs="宋体"/>
                <w:b/>
                <w:color w:val="33C82D"/>
                <w:spacing w:val="-2"/>
                <w:sz w:val="20"/>
                <w:lang w:val="en-US" w:eastAsia="zh-CN"/>
              </w:rPr>
            </w:pPr>
            <w:r>
              <w:rPr>
                <w:rFonts w:ascii="宋体" w:eastAsia="宋体" w:hAnsi="宋体" w:cs="宋体" w:hint="eastAsia"/>
                <w:b/>
                <w:color w:val="33C82D"/>
                <w:spacing w:val="-2"/>
                <w:sz w:val="20"/>
                <w:lang w:val="en-US" w:eastAsia="zh-CN"/>
              </w:rPr>
              <w:t>大会秘书处意见：</w:t>
            </w:r>
          </w:p>
          <w:p w:rsidR="001477C5" w:rsidRDefault="001477C5">
            <w:pPr>
              <w:spacing w:line="230" w:lineRule="auto"/>
              <w:rPr>
                <w:rFonts w:ascii="宋体" w:eastAsia="宋体" w:hAnsi="宋体" w:cs="宋体"/>
                <w:b/>
                <w:color w:val="33C82D"/>
                <w:spacing w:val="-2"/>
                <w:sz w:val="20"/>
              </w:rPr>
            </w:pPr>
          </w:p>
        </w:tc>
      </w:tr>
      <w:tr w:rsidR="001477C5">
        <w:trPr>
          <w:trHeight w:val="90"/>
        </w:trPr>
        <w:tc>
          <w:tcPr>
            <w:tcW w:w="8522" w:type="dxa"/>
            <w:gridSpan w:val="16"/>
            <w:tcBorders>
              <w:top w:val="double" w:sz="6" w:space="0" w:color="00B050"/>
              <w:left w:val="nil"/>
              <w:bottom w:val="nil"/>
              <w:right w:val="nil"/>
            </w:tcBorders>
          </w:tcPr>
          <w:p w:rsidR="001477C5" w:rsidRDefault="001477C5">
            <w:pPr>
              <w:spacing w:line="230" w:lineRule="auto"/>
              <w:rPr>
                <w:rFonts w:ascii="宋体" w:eastAsia="宋体" w:hAnsi="宋体" w:cs="宋体"/>
                <w:b/>
                <w:color w:val="33C82D"/>
                <w:spacing w:val="-2"/>
                <w:sz w:val="20"/>
              </w:rPr>
            </w:pPr>
          </w:p>
        </w:tc>
      </w:tr>
    </w:tbl>
    <w:p w:rsidR="001477C5" w:rsidRDefault="001477C5">
      <w:pPr>
        <w:widowControl w:val="0"/>
        <w:spacing w:line="230" w:lineRule="auto"/>
        <w:jc w:val="center"/>
        <w:rPr>
          <w:rFonts w:ascii="黑体" w:eastAsia="黑体" w:hAnsi="黑体" w:cs="黑体"/>
          <w:color w:val="33C82D"/>
          <w:spacing w:val="-2"/>
          <w:sz w:val="36"/>
          <w:lang w:eastAsia="zh-CN"/>
        </w:rPr>
      </w:pPr>
    </w:p>
    <w:p w:rsidR="001477C5" w:rsidRDefault="003312C3">
      <w:pPr>
        <w:rPr>
          <w:rFonts w:ascii="仿宋" w:eastAsia="仿宋" w:hAnsi="仿宋" w:cs="仿宋"/>
          <w:sz w:val="24"/>
          <w:szCs w:val="24"/>
          <w:lang w:eastAsia="zh-CN"/>
        </w:rPr>
      </w:pPr>
      <w:bookmarkStart w:id="0" w:name="_GoBack"/>
      <w:bookmarkEnd w:id="0"/>
      <w:r>
        <w:rPr>
          <w:rFonts w:ascii="仿宋" w:eastAsia="仿宋" w:hAnsi="仿宋" w:cs="仿宋" w:hint="eastAsia"/>
          <w:sz w:val="24"/>
          <w:szCs w:val="24"/>
          <w:lang w:eastAsia="zh-CN"/>
        </w:rPr>
        <w:br w:type="page"/>
      </w:r>
    </w:p>
    <w:p w:rsidR="001477C5" w:rsidRDefault="003312C3">
      <w:pPr>
        <w:jc w:val="center"/>
        <w:rPr>
          <w:rFonts w:ascii="黑体" w:eastAsia="黑体" w:hAnsi="黑体" w:cs="黑体"/>
          <w:color w:val="70AD47" w:themeColor="accent6"/>
          <w:spacing w:val="28"/>
          <w:sz w:val="36"/>
        </w:rPr>
      </w:pPr>
      <w:r>
        <w:rPr>
          <w:rFonts w:ascii="黑体" w:eastAsia="黑体" w:hAnsi="黑体" w:cs="黑体" w:hint="eastAsia"/>
          <w:color w:val="70AD47" w:themeColor="accent6"/>
          <w:spacing w:val="28"/>
          <w:sz w:val="36"/>
          <w:lang w:val="en-US" w:eastAsia="zh-CN"/>
        </w:rPr>
        <w:lastRenderedPageBreak/>
        <w:t>建</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议</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附</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页</w:t>
      </w:r>
    </w:p>
    <w:tbl>
      <w:tblPr>
        <w:tblStyle w:val="a5"/>
        <w:tblW w:w="5000" w:type="pct"/>
        <w:tblBorders>
          <w:top w:val="dotted" w:sz="4" w:space="0" w:color="70AD47" w:themeColor="accent6"/>
          <w:left w:val="none" w:sz="0" w:space="0" w:color="auto"/>
          <w:bottom w:val="none" w:sz="0" w:space="0" w:color="auto"/>
          <w:right w:val="none" w:sz="0" w:space="0" w:color="auto"/>
          <w:insideH w:val="dotted" w:sz="4" w:space="0" w:color="70AD47" w:themeColor="accent6"/>
          <w:insideV w:val="none" w:sz="0" w:space="0" w:color="auto"/>
        </w:tblBorders>
        <w:tblLook w:val="04A0" w:firstRow="1" w:lastRow="0" w:firstColumn="1" w:lastColumn="0" w:noHBand="0" w:noVBand="1"/>
      </w:tblPr>
      <w:tblGrid>
        <w:gridCol w:w="8522"/>
      </w:tblGrid>
      <w:tr w:rsidR="001477C5">
        <w:trPr>
          <w:trHeight w:val="700"/>
        </w:trPr>
        <w:tc>
          <w:tcPr>
            <w:tcW w:w="5000" w:type="pct"/>
            <w:tcBorders>
              <w:tl2br w:val="nil"/>
              <w:tr2bl w:val="nil"/>
            </w:tcBorders>
            <w:vAlign w:val="center"/>
          </w:tcPr>
          <w:p w:rsidR="001477C5" w:rsidRDefault="003312C3">
            <w:pPr>
              <w:jc w:val="left"/>
              <w:rPr>
                <w:rFonts w:ascii="宋体" w:hAnsi="宋体" w:cs="宋体"/>
                <w:color w:val="70AD47" w:themeColor="accent6"/>
                <w:spacing w:val="-2"/>
                <w:sz w:val="32"/>
                <w:szCs w:val="32"/>
                <w:lang w:eastAsia="zh-CN"/>
              </w:rPr>
            </w:pPr>
            <w:r>
              <w:rPr>
                <w:rFonts w:ascii="宋体" w:hAnsi="宋体" w:cs="宋体" w:hint="eastAsia"/>
                <w:color w:val="70AD47" w:themeColor="accent6"/>
                <w:spacing w:val="-2"/>
                <w:sz w:val="32"/>
                <w:szCs w:val="32"/>
                <w:lang w:val="en-US" w:eastAsia="zh-CN"/>
              </w:rPr>
              <w:t>建议标题：</w:t>
            </w:r>
            <w:r>
              <w:rPr>
                <w:rFonts w:ascii="宋体" w:hAnsi="宋体" w:cs="宋体"/>
                <w:color w:val="000000" w:themeColor="text1"/>
                <w:spacing w:val="-2"/>
                <w:sz w:val="32"/>
                <w:szCs w:val="32"/>
                <w:lang w:val="en-US" w:eastAsia="zh-CN"/>
              </w:rPr>
              <w:t>关于建设城市社区</w:t>
            </w:r>
            <w:r>
              <w:rPr>
                <w:rFonts w:ascii="宋体" w:hAnsi="宋体" w:cs="宋体"/>
                <w:color w:val="000000" w:themeColor="text1"/>
                <w:spacing w:val="-2"/>
                <w:sz w:val="32"/>
                <w:szCs w:val="32"/>
                <w:lang w:val="en-US" w:eastAsia="zh-CN"/>
              </w:rPr>
              <w:t>“</w:t>
            </w:r>
            <w:r>
              <w:rPr>
                <w:rFonts w:ascii="宋体" w:hAnsi="宋体" w:cs="宋体"/>
                <w:color w:val="000000" w:themeColor="text1"/>
                <w:spacing w:val="-2"/>
                <w:sz w:val="32"/>
                <w:szCs w:val="32"/>
                <w:lang w:val="en-US" w:eastAsia="zh-CN"/>
              </w:rPr>
              <w:t>幸福里</w:t>
            </w:r>
            <w:r>
              <w:rPr>
                <w:rFonts w:ascii="宋体" w:hAnsi="宋体" w:cs="宋体"/>
                <w:color w:val="000000" w:themeColor="text1"/>
                <w:spacing w:val="-2"/>
                <w:sz w:val="32"/>
                <w:szCs w:val="32"/>
                <w:lang w:val="en-US" w:eastAsia="zh-CN"/>
              </w:rPr>
              <w:t>”</w:t>
            </w:r>
            <w:r>
              <w:rPr>
                <w:rFonts w:ascii="宋体" w:hAnsi="宋体" w:cs="宋体"/>
                <w:color w:val="000000" w:themeColor="text1"/>
                <w:spacing w:val="-2"/>
                <w:sz w:val="32"/>
                <w:szCs w:val="32"/>
                <w:lang w:val="en-US" w:eastAsia="zh-CN"/>
              </w:rPr>
              <w:t>食堂</w:t>
            </w:r>
            <w:r>
              <w:rPr>
                <w:rFonts w:ascii="宋体" w:hAnsi="宋体" w:cs="宋体"/>
                <w:color w:val="000000" w:themeColor="text1"/>
                <w:spacing w:val="-2"/>
                <w:sz w:val="32"/>
                <w:szCs w:val="32"/>
                <w:lang w:val="en-US" w:eastAsia="zh-CN"/>
              </w:rPr>
              <w:t xml:space="preserve"> </w:t>
            </w:r>
            <w:r>
              <w:rPr>
                <w:rFonts w:ascii="宋体" w:hAnsi="宋体" w:cs="宋体"/>
                <w:color w:val="000000" w:themeColor="text1"/>
                <w:spacing w:val="-2"/>
                <w:sz w:val="32"/>
                <w:szCs w:val="32"/>
                <w:lang w:val="en-US" w:eastAsia="zh-CN"/>
              </w:rPr>
              <w:t>促进社区养老服务事业的建议</w:t>
            </w:r>
          </w:p>
        </w:tc>
      </w:tr>
      <w:tr w:rsidR="001477C5">
        <w:trPr>
          <w:trHeight w:val="11545"/>
        </w:trPr>
        <w:tc>
          <w:tcPr>
            <w:tcW w:w="5000" w:type="pct"/>
            <w:tcBorders>
              <w:tl2br w:val="nil"/>
              <w:tr2bl w:val="nil"/>
            </w:tcBorders>
          </w:tcPr>
          <w:p w:rsidR="001477C5" w:rsidRDefault="003312C3">
            <w:pPr>
              <w:rPr>
                <w:rFonts w:ascii="宋体" w:hAnsi="宋体" w:cs="宋体"/>
                <w:color w:val="70AD47" w:themeColor="accent6"/>
                <w:spacing w:val="-2"/>
                <w:sz w:val="28"/>
                <w:szCs w:val="28"/>
                <w:lang w:eastAsia="zh-CN"/>
              </w:rPr>
            </w:pPr>
            <w:r>
              <w:rPr>
                <w:rFonts w:ascii="宋体" w:hAnsi="宋体" w:cs="宋体" w:hint="eastAsia"/>
                <w:color w:val="70AD47" w:themeColor="accent6"/>
                <w:spacing w:val="-2"/>
                <w:sz w:val="32"/>
                <w:szCs w:val="32"/>
                <w:lang w:val="en-US" w:eastAsia="zh-CN"/>
              </w:rPr>
              <w:t>建议内容：</w:t>
            </w:r>
          </w:p>
          <w:p w:rsidR="001477C5" w:rsidRDefault="003312C3">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习近平总书记在党的二十大报告中明确提出实施积极应对人口老龄化国家战略，发展养老事业和养老产业，优化孤寡老人服务，推动实现全体老年人享有基本养老服务。这一重大部署，为我国养老服务发展明确了方向，提供了根本遵循，对于人口老龄化加剧形势下实现好、维护好、发展好最广大人民的根本利益，使人民群众获得感、幸福感、安全感更加充实、更有保障、更可持续具有重要意义。</w:t>
            </w:r>
          </w:p>
          <w:p w:rsidR="001477C5" w:rsidRDefault="003312C3">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以荆门市为例，全市</w:t>
            </w:r>
            <w:r>
              <w:rPr>
                <w:rFonts w:ascii="仿宋" w:eastAsia="仿宋" w:hAnsi="仿宋" w:cs="仿宋" w:hint="eastAsia"/>
                <w:sz w:val="32"/>
                <w:szCs w:val="32"/>
                <w:lang w:eastAsia="zh-CN"/>
              </w:rPr>
              <w:t>60</w:t>
            </w:r>
            <w:r>
              <w:rPr>
                <w:rFonts w:ascii="仿宋" w:eastAsia="仿宋" w:hAnsi="仿宋" w:cs="仿宋" w:hint="eastAsia"/>
                <w:sz w:val="32"/>
                <w:szCs w:val="32"/>
                <w:lang w:eastAsia="zh-CN"/>
              </w:rPr>
              <w:t>周岁以上老年人</w:t>
            </w:r>
            <w:r>
              <w:rPr>
                <w:rFonts w:ascii="仿宋" w:eastAsia="仿宋" w:hAnsi="仿宋" w:cs="仿宋" w:hint="eastAsia"/>
                <w:sz w:val="32"/>
                <w:szCs w:val="32"/>
                <w:lang w:eastAsia="zh-CN"/>
              </w:rPr>
              <w:t>59.32</w:t>
            </w:r>
            <w:r>
              <w:rPr>
                <w:rFonts w:ascii="仿宋" w:eastAsia="仿宋" w:hAnsi="仿宋" w:cs="仿宋" w:hint="eastAsia"/>
                <w:sz w:val="32"/>
                <w:szCs w:val="32"/>
                <w:lang w:eastAsia="zh-CN"/>
              </w:rPr>
              <w:t>万，占全市总人口</w:t>
            </w:r>
            <w:r>
              <w:rPr>
                <w:rFonts w:ascii="仿宋" w:eastAsia="仿宋" w:hAnsi="仿宋" w:cs="仿宋" w:hint="eastAsia"/>
                <w:sz w:val="32"/>
                <w:szCs w:val="32"/>
                <w:lang w:eastAsia="zh-CN"/>
              </w:rPr>
              <w:t>258</w:t>
            </w:r>
            <w:r>
              <w:rPr>
                <w:rFonts w:ascii="仿宋" w:eastAsia="仿宋" w:hAnsi="仿宋" w:cs="仿宋" w:hint="eastAsia"/>
                <w:sz w:val="32"/>
                <w:szCs w:val="32"/>
                <w:lang w:eastAsia="zh-CN"/>
              </w:rPr>
              <w:t>万的</w:t>
            </w:r>
            <w:r>
              <w:rPr>
                <w:rFonts w:ascii="仿宋" w:eastAsia="仿宋" w:hAnsi="仿宋" w:cs="仿宋" w:hint="eastAsia"/>
                <w:sz w:val="32"/>
                <w:szCs w:val="32"/>
                <w:lang w:eastAsia="zh-CN"/>
              </w:rPr>
              <w:t>23%</w:t>
            </w:r>
            <w:r>
              <w:rPr>
                <w:rFonts w:ascii="仿宋" w:eastAsia="仿宋" w:hAnsi="仿宋" w:cs="仿宋" w:hint="eastAsia"/>
                <w:sz w:val="32"/>
                <w:szCs w:val="32"/>
                <w:lang w:eastAsia="zh-CN"/>
              </w:rPr>
              <w:t>；</w:t>
            </w:r>
            <w:r>
              <w:rPr>
                <w:rFonts w:ascii="仿宋" w:eastAsia="仿宋" w:hAnsi="仿宋" w:cs="仿宋" w:hint="eastAsia"/>
                <w:sz w:val="32"/>
                <w:szCs w:val="32"/>
                <w:lang w:eastAsia="zh-CN"/>
              </w:rPr>
              <w:t>80</w:t>
            </w:r>
            <w:r>
              <w:rPr>
                <w:rFonts w:ascii="仿宋" w:eastAsia="仿宋" w:hAnsi="仿宋" w:cs="仿宋" w:hint="eastAsia"/>
                <w:sz w:val="32"/>
                <w:szCs w:val="32"/>
                <w:lang w:eastAsia="zh-CN"/>
              </w:rPr>
              <w:t>周岁以上老年人</w:t>
            </w:r>
            <w:r>
              <w:rPr>
                <w:rFonts w:ascii="仿宋" w:eastAsia="仿宋" w:hAnsi="仿宋" w:cs="仿宋" w:hint="eastAsia"/>
                <w:sz w:val="32"/>
                <w:szCs w:val="32"/>
                <w:lang w:eastAsia="zh-CN"/>
              </w:rPr>
              <w:t>6.45</w:t>
            </w:r>
            <w:r>
              <w:rPr>
                <w:rFonts w:ascii="仿宋" w:eastAsia="仿宋" w:hAnsi="仿宋" w:cs="仿宋" w:hint="eastAsia"/>
                <w:sz w:val="32"/>
                <w:szCs w:val="32"/>
                <w:lang w:eastAsia="zh-CN"/>
              </w:rPr>
              <w:t>万，占全市人口总数的</w:t>
            </w:r>
            <w:r>
              <w:rPr>
                <w:rFonts w:ascii="仿宋" w:eastAsia="仿宋" w:hAnsi="仿宋" w:cs="仿宋" w:hint="eastAsia"/>
                <w:sz w:val="32"/>
                <w:szCs w:val="32"/>
                <w:lang w:eastAsia="zh-CN"/>
              </w:rPr>
              <w:t>2.48%</w:t>
            </w:r>
            <w:r>
              <w:rPr>
                <w:rFonts w:ascii="仿宋" w:eastAsia="仿宋" w:hAnsi="仿宋" w:cs="仿宋" w:hint="eastAsia"/>
                <w:sz w:val="32"/>
                <w:szCs w:val="32"/>
                <w:lang w:eastAsia="zh-CN"/>
              </w:rPr>
              <w:t>。老龄人口基数大、增长快</w:t>
            </w:r>
            <w:r>
              <w:rPr>
                <w:rFonts w:ascii="仿宋" w:eastAsia="仿宋" w:hAnsi="仿宋" w:cs="仿宋" w:hint="eastAsia"/>
                <w:sz w:val="32"/>
                <w:szCs w:val="32"/>
                <w:lang w:eastAsia="zh-CN"/>
              </w:rPr>
              <w:t>，高龄、空巢（留守）老人多，失能、半失能老人大幅增加。</w:t>
            </w:r>
          </w:p>
          <w:p w:rsidR="001477C5" w:rsidRDefault="003312C3">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近年来，荆门市全面深化全国居家和社区养老服务改革试点工作，重点建设社会化、专业化养老服务驿站，满足自理老人居家社区养老服务需求，特别是针对特殊困难群体年岁高、买菜难、做饭难、吃饭难等就餐问题，在城市社区深入开展“幸福里”食堂建设，坚持“政府引导、社会化运营、属地责任、公益属性、多元支撑、综合监管”原则，重点满足失能、失智、独居、高龄等特殊困难群体的助餐服务需求。</w:t>
            </w:r>
            <w:r>
              <w:rPr>
                <w:rFonts w:ascii="仿宋" w:eastAsia="仿宋" w:hAnsi="仿宋" w:cs="仿宋" w:hint="eastAsia"/>
                <w:sz w:val="32"/>
                <w:szCs w:val="32"/>
                <w:lang w:eastAsia="zh-CN"/>
              </w:rPr>
              <w:lastRenderedPageBreak/>
              <w:t>目前，全市共建成幸福里食堂</w:t>
            </w:r>
            <w:r>
              <w:rPr>
                <w:rFonts w:ascii="仿宋" w:eastAsia="仿宋" w:hAnsi="仿宋" w:cs="仿宋" w:hint="eastAsia"/>
                <w:sz w:val="32"/>
                <w:szCs w:val="32"/>
                <w:lang w:eastAsia="zh-CN"/>
              </w:rPr>
              <w:t>30</w:t>
            </w:r>
            <w:r>
              <w:rPr>
                <w:rFonts w:ascii="仿宋" w:eastAsia="仿宋" w:hAnsi="仿宋" w:cs="仿宋" w:hint="eastAsia"/>
                <w:sz w:val="32"/>
                <w:szCs w:val="32"/>
                <w:lang w:eastAsia="zh-CN"/>
              </w:rPr>
              <w:t>个，日接待万人次，有力保障了社区老年人的“一日三餐”。但在建设过程中，存在部分社区无房、无资金、无专业运营公司等无力建</w:t>
            </w:r>
            <w:r>
              <w:rPr>
                <w:rFonts w:ascii="仿宋" w:eastAsia="仿宋" w:hAnsi="仿宋" w:cs="仿宋" w:hint="eastAsia"/>
                <w:sz w:val="32"/>
                <w:szCs w:val="32"/>
                <w:lang w:eastAsia="zh-CN"/>
              </w:rPr>
              <w:t>设的现象，已建设社区很多存在配套设施不足、服务功能不优、标准体系不健全、后期客源资金不足造成运营困难、难以可持续等问题。</w:t>
            </w:r>
          </w:p>
          <w:p w:rsidR="001477C5" w:rsidRDefault="003312C3">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建议：</w:t>
            </w:r>
          </w:p>
          <w:p w:rsidR="001477C5" w:rsidRDefault="003312C3">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一是建立健全工作机制。建立健全政府主导、部门协同、社区牵头、社会参与的全省“幸福里”食堂建设工作机制。政府出台相关政策措施，加强政策协调，定期分析问题，研究推进措施，落实发展任务；各职能部门按照职责分工给予支持。</w:t>
            </w:r>
          </w:p>
          <w:p w:rsidR="001477C5" w:rsidRDefault="003312C3">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二是加大资金投入力度。采取省、市、区三级财政共同筹集一定资金办法，用于适度补助城市社区“幸福里”食堂建设资金缺口。加强社区“幸福里”食堂建设和管理，保证其公益属性。鼓励</w:t>
            </w:r>
            <w:r>
              <w:rPr>
                <w:rFonts w:ascii="仿宋" w:eastAsia="仿宋" w:hAnsi="仿宋" w:cs="仿宋" w:hint="eastAsia"/>
                <w:sz w:val="32"/>
                <w:szCs w:val="32"/>
                <w:lang w:eastAsia="zh-CN"/>
              </w:rPr>
              <w:t>社会爱心人士、爱心企业投资、捐赠社区“幸福里”食堂建设。对失能、半失能的独居、空巢老年人，应加大“幸福里”食堂用餐补贴力度。</w:t>
            </w:r>
          </w:p>
          <w:p w:rsidR="001477C5" w:rsidRDefault="003312C3">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三是制定出台激励政策。制定出台助餐和运营补贴政策，引导餐饮企业和社会组织积极参与社区“幸福里”食堂项目。鼓励支持公益慈善机构、民间团体积极参与社区“幸福里”食堂建设，保障社区养老服务持续健康发展。</w:t>
            </w:r>
          </w:p>
          <w:p w:rsidR="001477C5" w:rsidRDefault="003312C3">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lastRenderedPageBreak/>
              <w:t>四是营造良好建设氛围。加大对社区“幸福里”食堂建设的宣传和舆论引导，营造良好社会氛围。发挥电视、报纸、广播等传统媒体及网站、公知帐号、微信、微博等新媒体渠道，宣传社区“幸福里”食堂服务内容</w:t>
            </w:r>
            <w:r>
              <w:rPr>
                <w:rFonts w:ascii="仿宋" w:eastAsia="仿宋" w:hAnsi="仿宋" w:cs="仿宋" w:hint="eastAsia"/>
                <w:sz w:val="32"/>
                <w:szCs w:val="32"/>
                <w:lang w:eastAsia="zh-CN"/>
              </w:rPr>
              <w:t>、价格、地址、联系方式等信息，增加社区群众用餐总量和好感度，形成良好社会氛围。</w:t>
            </w:r>
          </w:p>
          <w:p w:rsidR="001477C5" w:rsidRDefault="003312C3">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五是借势健全法规体系。拓展社区“幸福里”食堂建设思维，综合考虑养老服务体系结构、养老服务发展要素支撑以及服务质量水平、地区发展不平衡等因素，以满足老年人多层次多样化需求为目标，遵循立法明责、执法履责的立法价值理念，推进省级层面养老服务立法。重点是制定养老服务法、养老服务业促进法，加快构建养老服务法律、行政法规、部门规章和地方性法规相互衔接、互为补充的养老服务法治体系，协调平衡各类利益主体关系，推动养老服务体制性改革和前瞻性规划，</w:t>
            </w:r>
            <w:r>
              <w:rPr>
                <w:rFonts w:ascii="仿宋" w:eastAsia="仿宋" w:hAnsi="仿宋" w:cs="仿宋" w:hint="eastAsia"/>
                <w:sz w:val="32"/>
                <w:szCs w:val="32"/>
                <w:lang w:eastAsia="zh-CN"/>
              </w:rPr>
              <w:t>保障养老事业和产业持续健康发展。</w:t>
            </w:r>
          </w:p>
          <w:p w:rsidR="001477C5" w:rsidRDefault="001477C5">
            <w:pPr>
              <w:rPr>
                <w:rFonts w:ascii="宋体" w:hAnsi="宋体" w:cs="宋体"/>
                <w:color w:val="70AD47" w:themeColor="accent6"/>
                <w:spacing w:val="-2"/>
                <w:sz w:val="28"/>
                <w:szCs w:val="28"/>
                <w:lang w:eastAsia="zh-CN"/>
              </w:rPr>
            </w:pPr>
          </w:p>
        </w:tc>
      </w:tr>
    </w:tbl>
    <w:p w:rsidR="001477C5" w:rsidRDefault="001477C5">
      <w:pPr>
        <w:rPr>
          <w:rFonts w:eastAsia="仿宋" w:cs="仿宋"/>
          <w:sz w:val="24"/>
          <w:szCs w:val="24"/>
          <w:lang w:eastAsia="zh-CN"/>
        </w:rPr>
      </w:pPr>
    </w:p>
    <w:sectPr w:rsidR="001477C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C3" w:rsidRDefault="003312C3">
      <w:r>
        <w:separator/>
      </w:r>
    </w:p>
  </w:endnote>
  <w:endnote w:type="continuationSeparator" w:id="0">
    <w:p w:rsidR="003312C3" w:rsidRDefault="003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C5" w:rsidRDefault="003312C3">
    <w:pPr>
      <w:pStyle w:val="a3"/>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477C5" w:rsidRDefault="003312C3">
                          <w:pPr>
                            <w:snapToGrid w:val="0"/>
                            <w:rPr>
                              <w:rFonts w:eastAsia="宋体"/>
                              <w:sz w:val="18"/>
                              <w:lang w:eastAsia="zh-CN"/>
                            </w:rPr>
                          </w:pPr>
                          <w:r>
                            <w:rPr>
                              <w:rFonts w:eastAsia="宋体" w:hint="eastAsia"/>
                              <w:sz w:val="18"/>
                              <w:lang w:eastAsia="zh-CN"/>
                            </w:rPr>
                            <w:t>第</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CF5E71" w:rsidRPr="00CF5E71">
                            <w:rPr>
                              <w:noProof/>
                            </w:rPr>
                            <w:t>4</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r>
                            <w:rPr>
                              <w:rFonts w:eastAsia="宋体" w:hint="eastAsia"/>
                              <w:sz w:val="18"/>
                              <w:lang w:eastAsia="zh-CN"/>
                            </w:rPr>
                            <w:t xml:space="preserve"> </w:t>
                          </w:r>
                          <w:r>
                            <w:rPr>
                              <w:rFonts w:eastAsia="宋体" w:hint="eastAsia"/>
                              <w:sz w:val="18"/>
                              <w:lang w:eastAsia="zh-CN"/>
                            </w:rPr>
                            <w:t>共</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NUMPAGES  \* MERGEFORMAT </w:instrText>
                          </w:r>
                          <w:r>
                            <w:rPr>
                              <w:rFonts w:eastAsia="宋体" w:hint="eastAsia"/>
                              <w:sz w:val="18"/>
                              <w:lang w:eastAsia="zh-CN"/>
                            </w:rPr>
                            <w:fldChar w:fldCharType="separate"/>
                          </w:r>
                          <w:r w:rsidR="00CF5E71">
                            <w:rPr>
                              <w:rFonts w:eastAsia="宋体"/>
                              <w:noProof/>
                              <w:sz w:val="18"/>
                              <w:lang w:eastAsia="zh-CN"/>
                            </w:rPr>
                            <w:t>4</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477C5" w:rsidRDefault="003312C3">
                    <w:pPr>
                      <w:snapToGrid w:val="0"/>
                      <w:rPr>
                        <w:rFonts w:eastAsia="宋体"/>
                        <w:sz w:val="18"/>
                        <w:lang w:eastAsia="zh-CN"/>
                      </w:rPr>
                    </w:pPr>
                    <w:r>
                      <w:rPr>
                        <w:rFonts w:eastAsia="宋体" w:hint="eastAsia"/>
                        <w:sz w:val="18"/>
                        <w:lang w:eastAsia="zh-CN"/>
                      </w:rPr>
                      <w:t>第</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CF5E71" w:rsidRPr="00CF5E71">
                      <w:rPr>
                        <w:noProof/>
                      </w:rPr>
                      <w:t>4</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r>
                      <w:rPr>
                        <w:rFonts w:eastAsia="宋体" w:hint="eastAsia"/>
                        <w:sz w:val="18"/>
                        <w:lang w:eastAsia="zh-CN"/>
                      </w:rPr>
                      <w:t xml:space="preserve"> </w:t>
                    </w:r>
                    <w:r>
                      <w:rPr>
                        <w:rFonts w:eastAsia="宋体" w:hint="eastAsia"/>
                        <w:sz w:val="18"/>
                        <w:lang w:eastAsia="zh-CN"/>
                      </w:rPr>
                      <w:t>共</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NUMPAGES  \* MERGEFORMAT </w:instrText>
                    </w:r>
                    <w:r>
                      <w:rPr>
                        <w:rFonts w:eastAsia="宋体" w:hint="eastAsia"/>
                        <w:sz w:val="18"/>
                        <w:lang w:eastAsia="zh-CN"/>
                      </w:rPr>
                      <w:fldChar w:fldCharType="separate"/>
                    </w:r>
                    <w:r w:rsidR="00CF5E71">
                      <w:rPr>
                        <w:rFonts w:eastAsia="宋体"/>
                        <w:noProof/>
                        <w:sz w:val="18"/>
                        <w:lang w:eastAsia="zh-CN"/>
                      </w:rPr>
                      <w:t>4</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C3" w:rsidRDefault="003312C3">
      <w:r>
        <w:separator/>
      </w:r>
    </w:p>
  </w:footnote>
  <w:footnote w:type="continuationSeparator" w:id="0">
    <w:p w:rsidR="003312C3" w:rsidRDefault="00331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lMmMxMTg1ZDg4ZGExM2I5ZjI5MjkyOTljZDUyMjIifQ=="/>
  </w:docVars>
  <w:rsids>
    <w:rsidRoot w:val="001477C5"/>
    <w:rsid w:val="001477C5"/>
    <w:rsid w:val="003312C3"/>
    <w:rsid w:val="00CF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AA053B-4E05-4624-85E7-5174536C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HAnsi"/>
      <w:sz w:val="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pPr>
      <w:widowControl w:val="0"/>
      <w:spacing w:after="200" w:line="276" w:lineRule="auto"/>
      <w:jc w:val="both"/>
    </w:pPr>
    <w:rPr>
      <w:kern w:val="2"/>
      <w:sz w:val="21"/>
      <w:szCs w:val="22"/>
    </w:rPr>
  </w:style>
  <w:style w:type="table" w:customStyle="1" w:styleId="1">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
    <w:name w:val="rule"/>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14</cp:revision>
  <dcterms:created xsi:type="dcterms:W3CDTF">2014-10-29T12:08:00Z</dcterms:created>
  <dcterms:modified xsi:type="dcterms:W3CDTF">2023-08-03T01:55:00Z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4C9AF5CD2E6047B0A73C5165D534916D</vt:lpwstr>
  </property>
  <property fmtid="{D5CDD505-2E9C-101B-9397-08002B2CF9AE}" pid="3" name="KSOProductBuildVer">
    <vt:lpwstr>2052-11.1.0.13703</vt:lpwstr>
  </property>
</Properties>
</file>